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E6" w:rsidRPr="002F32E6" w:rsidRDefault="002F32E6" w:rsidP="002F32E6">
      <w:pPr>
        <w:jc w:val="center"/>
        <w:rPr>
          <w:b/>
        </w:rPr>
      </w:pPr>
      <w:r w:rsidRPr="002F32E6">
        <w:rPr>
          <w:b/>
        </w:rPr>
        <w:t>Winter 2009 Newsletters</w:t>
      </w:r>
    </w:p>
    <w:p w:rsidR="00CB12EE" w:rsidRPr="002F32E6" w:rsidRDefault="002F32E6">
      <w:pPr>
        <w:rPr>
          <w:u w:val="single"/>
        </w:rPr>
      </w:pPr>
      <w:r w:rsidRPr="002F32E6">
        <w:rPr>
          <w:u w:val="single"/>
        </w:rPr>
        <w:t>CERC Clean Energy News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>ASES tour of solar homes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>Solar Car visits and CERC Jamie Trahan becomes a groupie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 xml:space="preserve">Research One – </w:t>
      </w:r>
      <w:proofErr w:type="spellStart"/>
      <w:r>
        <w:t>CofE</w:t>
      </w:r>
      <w:proofErr w:type="spellEnd"/>
      <w:r>
        <w:t xml:space="preserve"> Research Day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>Research Experience for Undergraduates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 xml:space="preserve">Anthony </w:t>
      </w:r>
      <w:proofErr w:type="spellStart"/>
      <w:r>
        <w:t>D’Angelo</w:t>
      </w:r>
      <w:proofErr w:type="spellEnd"/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>Hydrogen Expo and Games – St. Pete 2009 expo?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Sesha Srinivasan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 xml:space="preserve">Faculty Honors 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Yogi Goswami inducted to Pan American Engineering Society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Sesha Srinivasan promotes to Asst. Professor at Tuskegee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John Wolan – WMNF program on Refuse to Energy/community gardening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 xml:space="preserve">Sesha Srinivasan quoted on WUSF 89.7 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 xml:space="preserve">Students 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Presenting: Dhionny Strauss at Sustainability Innovation and AARA Seminar for Municipalities</w:t>
      </w:r>
    </w:p>
    <w:p w:rsidR="002F32E6" w:rsidRDefault="002F32E6" w:rsidP="002F32E6">
      <w:pPr>
        <w:pStyle w:val="ListParagraph"/>
        <w:numPr>
          <w:ilvl w:val="1"/>
          <w:numId w:val="1"/>
        </w:numPr>
      </w:pPr>
      <w:r>
        <w:t>Graduating: Pabitra Choudhury</w:t>
      </w:r>
    </w:p>
    <w:p w:rsidR="002F32E6" w:rsidRDefault="002F32E6" w:rsidP="002F32E6">
      <w:pPr>
        <w:pStyle w:val="ListParagraph"/>
        <w:numPr>
          <w:ilvl w:val="0"/>
          <w:numId w:val="1"/>
        </w:numPr>
      </w:pPr>
      <w:r>
        <w:t>Pullout Quote blocks:</w:t>
      </w:r>
    </w:p>
    <w:p w:rsidR="002F32E6" w:rsidRDefault="002F32E6"/>
    <w:p w:rsidR="002F32E6" w:rsidRPr="002F32E6" w:rsidRDefault="002F32E6">
      <w:pPr>
        <w:rPr>
          <w:u w:val="single"/>
        </w:rPr>
      </w:pPr>
      <w:r w:rsidRPr="002F32E6">
        <w:rPr>
          <w:u w:val="single"/>
        </w:rPr>
        <w:t>USF FESC Energy Currents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>Energy Summit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>Russell’s article on Green House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>First Bell briefing on FESC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>USF sponsor of Hydrogen Production and storage 2009 conference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>Xiaomei Jang’s small world article</w:t>
      </w:r>
    </w:p>
    <w:p w:rsidR="002F32E6" w:rsidRDefault="002F32E6" w:rsidP="002F32E6">
      <w:pPr>
        <w:pStyle w:val="ListParagraph"/>
        <w:numPr>
          <w:ilvl w:val="0"/>
          <w:numId w:val="2"/>
        </w:numPr>
      </w:pPr>
      <w:r>
        <w:t xml:space="preserve">Pullout Quote Blocks: </w:t>
      </w:r>
    </w:p>
    <w:p w:rsidR="002F32E6" w:rsidRDefault="002F32E6"/>
    <w:p w:rsidR="002F32E6" w:rsidRDefault="002F32E6"/>
    <w:sectPr w:rsidR="002F32E6" w:rsidSect="002F3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3C0A"/>
    <w:multiLevelType w:val="hybridMultilevel"/>
    <w:tmpl w:val="19E0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6FB"/>
    <w:multiLevelType w:val="hybridMultilevel"/>
    <w:tmpl w:val="DDF8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2E6"/>
    <w:rsid w:val="002F32E6"/>
    <w:rsid w:val="003D2766"/>
    <w:rsid w:val="0067055D"/>
    <w:rsid w:val="00F2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Company>College Of Engineering - USF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1</cp:revision>
  <dcterms:created xsi:type="dcterms:W3CDTF">2009-11-02T20:23:00Z</dcterms:created>
  <dcterms:modified xsi:type="dcterms:W3CDTF">2009-11-02T20:54:00Z</dcterms:modified>
</cp:coreProperties>
</file>