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4B" w:rsidRPr="00600A4B" w:rsidRDefault="00600A4B" w:rsidP="00600A4B">
      <w:pPr>
        <w:pStyle w:val="BodyText3"/>
        <w:widowControl w:val="0"/>
        <w:tabs>
          <w:tab w:val="left" w:pos="173"/>
        </w:tabs>
        <w:spacing w:after="0" w:line="240" w:lineRule="auto"/>
        <w:jc w:val="both"/>
        <w:rPr>
          <w:sz w:val="20"/>
          <w:szCs w:val="20"/>
        </w:rPr>
      </w:pPr>
      <w:r w:rsidRPr="00600A4B">
        <w:rPr>
          <w:sz w:val="20"/>
          <w:szCs w:val="20"/>
        </w:rPr>
        <w:t xml:space="preserve">In February, USF FESC awarded seed grant funds for promising cutting-edge renewable energy research.  The Engineering research team of Sarina Ergas, Qiong Zhang, James Mihelcic and John Wolan have created an interdisciplinary team integrating </w:t>
      </w:r>
      <w:proofErr w:type="spellStart"/>
      <w:r w:rsidRPr="00600A4B">
        <w:rPr>
          <w:sz w:val="20"/>
          <w:szCs w:val="20"/>
        </w:rPr>
        <w:t>microalgal</w:t>
      </w:r>
      <w:proofErr w:type="spellEnd"/>
      <w:r w:rsidRPr="00600A4B">
        <w:rPr>
          <w:sz w:val="20"/>
          <w:szCs w:val="20"/>
        </w:rPr>
        <w:t xml:space="preserve"> </w:t>
      </w:r>
      <w:proofErr w:type="spellStart"/>
      <w:r w:rsidRPr="00600A4B">
        <w:rPr>
          <w:sz w:val="20"/>
          <w:szCs w:val="20"/>
        </w:rPr>
        <w:t>biofuel</w:t>
      </w:r>
      <w:proofErr w:type="spellEnd"/>
      <w:r w:rsidRPr="00600A4B">
        <w:rPr>
          <w:sz w:val="20"/>
          <w:szCs w:val="20"/>
        </w:rPr>
        <w:t xml:space="preserve"> production with wastewater treatment and carbon recycling.  </w:t>
      </w:r>
    </w:p>
    <w:p w:rsidR="00600A4B" w:rsidRPr="00600A4B" w:rsidRDefault="00600A4B" w:rsidP="00600A4B">
      <w:pPr>
        <w:widowControl w:val="0"/>
        <w:rPr>
          <w:rFonts w:ascii="Gill Sans MT" w:hAnsi="Gill Sans MT"/>
        </w:rPr>
      </w:pPr>
    </w:p>
    <w:p w:rsidR="00600A4B" w:rsidRPr="00600A4B" w:rsidRDefault="00600A4B" w:rsidP="00600A4B">
      <w:pPr>
        <w:widowControl w:val="0"/>
        <w:rPr>
          <w:rFonts w:ascii="Gill Sans MT" w:hAnsi="Gill Sans MT"/>
        </w:rPr>
      </w:pPr>
      <w:r w:rsidRPr="00600A4B">
        <w:rPr>
          <w:rFonts w:ascii="Gill Sans MT" w:hAnsi="Gill Sans MT"/>
        </w:rPr>
        <w:t>Microalgae are productive at utilizing CO</w:t>
      </w:r>
      <w:r w:rsidRPr="00600A4B">
        <w:rPr>
          <w:rFonts w:ascii="Gill Sans MT" w:hAnsi="Gill Sans MT"/>
          <w:vertAlign w:val="subscript"/>
        </w:rPr>
        <w:t>2</w:t>
      </w:r>
      <w:r w:rsidRPr="00600A4B">
        <w:rPr>
          <w:rFonts w:ascii="Gill Sans MT" w:hAnsi="Gill Sans MT"/>
        </w:rPr>
        <w:t xml:space="preserve"> and can generate biomass for production of biodiesel, methane, or other fuels as well as valuable co-products (e.g. animal feeds, polymers).  Algal </w:t>
      </w:r>
      <w:proofErr w:type="spellStart"/>
      <w:r w:rsidRPr="00600A4B">
        <w:rPr>
          <w:rFonts w:ascii="Gill Sans MT" w:hAnsi="Gill Sans MT"/>
        </w:rPr>
        <w:t>biofuel</w:t>
      </w:r>
      <w:proofErr w:type="spellEnd"/>
      <w:r w:rsidRPr="00600A4B">
        <w:rPr>
          <w:rFonts w:ascii="Gill Sans MT" w:hAnsi="Gill Sans MT"/>
        </w:rPr>
        <w:t xml:space="preserve"> production can be more profitable and sustainable when combined with wastewater treatment and CO</w:t>
      </w:r>
      <w:r w:rsidRPr="00600A4B">
        <w:rPr>
          <w:rFonts w:ascii="Gill Sans MT" w:hAnsi="Gill Sans MT"/>
          <w:vertAlign w:val="subscript"/>
        </w:rPr>
        <w:t>2</w:t>
      </w:r>
      <w:r w:rsidRPr="00600A4B">
        <w:rPr>
          <w:rFonts w:ascii="Gill Sans MT" w:hAnsi="Gill Sans MT"/>
        </w:rPr>
        <w:t xml:space="preserve"> utilization from electric power generation facilities. </w:t>
      </w:r>
    </w:p>
    <w:p w:rsidR="00600A4B" w:rsidRPr="00600A4B" w:rsidRDefault="00600A4B" w:rsidP="00600A4B">
      <w:pPr>
        <w:widowControl w:val="0"/>
        <w:rPr>
          <w:rFonts w:ascii="Gill Sans MT" w:hAnsi="Gill Sans MT"/>
        </w:rPr>
      </w:pPr>
    </w:p>
    <w:p w:rsidR="00600A4B" w:rsidRPr="00600A4B" w:rsidRDefault="00600A4B" w:rsidP="00600A4B">
      <w:pPr>
        <w:autoSpaceDE w:val="0"/>
        <w:autoSpaceDN w:val="0"/>
        <w:adjustRightInd w:val="0"/>
        <w:rPr>
          <w:rFonts w:ascii="Gill Sans MT" w:eastAsiaTheme="minorHAnsi" w:hAnsi="Gill Sans MT" w:cs="TimesNewRomanPSMT"/>
          <w:color w:val="auto"/>
          <w:kern w:val="0"/>
        </w:rPr>
      </w:pPr>
      <w:r w:rsidRPr="00600A4B">
        <w:rPr>
          <w:rFonts w:ascii="Gill Sans MT" w:hAnsi="Gill Sans MT"/>
        </w:rPr>
        <w:t> </w:t>
      </w:r>
      <w:r w:rsidRPr="00600A4B">
        <w:rPr>
          <w:rFonts w:ascii="Gill Sans MT" w:eastAsiaTheme="minorHAnsi" w:hAnsi="Gill Sans MT" w:cs="TimesNewRomanPSMT"/>
          <w:color w:val="auto"/>
          <w:kern w:val="0"/>
        </w:rPr>
        <w:t xml:space="preserve">Sustainable algal </w:t>
      </w:r>
      <w:proofErr w:type="spellStart"/>
      <w:r w:rsidRPr="00600A4B">
        <w:rPr>
          <w:rFonts w:ascii="Gill Sans MT" w:eastAsiaTheme="minorHAnsi" w:hAnsi="Gill Sans MT" w:cs="TimesNewRomanPSMT"/>
          <w:color w:val="auto"/>
          <w:kern w:val="0"/>
        </w:rPr>
        <w:t>biofuels</w:t>
      </w:r>
      <w:proofErr w:type="spellEnd"/>
      <w:r w:rsidRPr="00600A4B">
        <w:rPr>
          <w:rFonts w:ascii="Gill Sans MT" w:eastAsiaTheme="minorHAnsi" w:hAnsi="Gill Sans MT" w:cs="TimesNewRomanPSMT"/>
          <w:color w:val="auto"/>
          <w:kern w:val="0"/>
        </w:rPr>
        <w:t xml:space="preserve"> research is particularly relevant to Florida due to</w:t>
      </w:r>
      <w:r>
        <w:rPr>
          <w:rFonts w:ascii="Gill Sans MT" w:eastAsiaTheme="minorHAnsi" w:hAnsi="Gill Sans MT" w:cs="TimesNewRomanPSMT"/>
          <w:color w:val="auto"/>
          <w:kern w:val="0"/>
        </w:rPr>
        <w:t xml:space="preserve"> </w:t>
      </w:r>
      <w:r w:rsidRPr="00600A4B">
        <w:rPr>
          <w:rFonts w:ascii="Gill Sans MT" w:eastAsiaTheme="minorHAnsi" w:hAnsi="Gill Sans MT" w:cs="TimesNewRomanPSMT"/>
          <w:color w:val="auto"/>
          <w:kern w:val="0"/>
        </w:rPr>
        <w:t>favorable sun exposure and temperature conditions and the large number of sites with proximity to fossil</w:t>
      </w:r>
      <w:r>
        <w:rPr>
          <w:rFonts w:ascii="Gill Sans MT" w:eastAsiaTheme="minorHAnsi" w:hAnsi="Gill Sans MT" w:cs="TimesNewRomanPSMT"/>
          <w:color w:val="auto"/>
          <w:kern w:val="0"/>
        </w:rPr>
        <w:t xml:space="preserve"> </w:t>
      </w:r>
      <w:r w:rsidRPr="00600A4B">
        <w:rPr>
          <w:rFonts w:ascii="Gill Sans MT" w:eastAsiaTheme="minorHAnsi" w:hAnsi="Gill Sans MT" w:cs="TimesNewRomanPSMT"/>
          <w:color w:val="auto"/>
          <w:kern w:val="0"/>
        </w:rPr>
        <w:t xml:space="preserve">fuel based power plants and wastewater resources. Combining algal </w:t>
      </w:r>
      <w:proofErr w:type="spellStart"/>
      <w:r w:rsidRPr="00600A4B">
        <w:rPr>
          <w:rFonts w:ascii="Gill Sans MT" w:eastAsiaTheme="minorHAnsi" w:hAnsi="Gill Sans MT" w:cs="TimesNewRomanPSMT"/>
          <w:color w:val="auto"/>
          <w:kern w:val="0"/>
        </w:rPr>
        <w:t>biofuel</w:t>
      </w:r>
      <w:proofErr w:type="spellEnd"/>
      <w:r w:rsidRPr="00600A4B">
        <w:rPr>
          <w:rFonts w:ascii="Gill Sans MT" w:eastAsiaTheme="minorHAnsi" w:hAnsi="Gill Sans MT" w:cs="TimesNewRomanPSMT"/>
          <w:color w:val="auto"/>
          <w:kern w:val="0"/>
        </w:rPr>
        <w:t xml:space="preserve"> production with wastewater</w:t>
      </w:r>
      <w:r>
        <w:rPr>
          <w:rFonts w:ascii="Gill Sans MT" w:eastAsiaTheme="minorHAnsi" w:hAnsi="Gill Sans MT" w:cs="TimesNewRomanPSMT"/>
          <w:color w:val="auto"/>
          <w:kern w:val="0"/>
        </w:rPr>
        <w:t xml:space="preserve"> </w:t>
      </w:r>
      <w:r w:rsidRPr="00600A4B">
        <w:rPr>
          <w:rFonts w:ascii="Gill Sans MT" w:eastAsiaTheme="minorHAnsi" w:hAnsi="Gill Sans MT" w:cs="TimesNewRomanPSMT"/>
          <w:color w:val="auto"/>
          <w:kern w:val="0"/>
        </w:rPr>
        <w:t>reclamation is particularly relevant to Southwest Florida, as control of nitrogen inputs to the Gulf of</w:t>
      </w:r>
      <w:r>
        <w:rPr>
          <w:rFonts w:ascii="Gill Sans MT" w:eastAsiaTheme="minorHAnsi" w:hAnsi="Gill Sans MT" w:cs="TimesNewRomanPSMT"/>
          <w:color w:val="auto"/>
          <w:kern w:val="0"/>
        </w:rPr>
        <w:t xml:space="preserve"> </w:t>
      </w:r>
      <w:r w:rsidRPr="00600A4B">
        <w:rPr>
          <w:rFonts w:ascii="Gill Sans MT" w:eastAsiaTheme="minorHAnsi" w:hAnsi="Gill Sans MT" w:cs="TimesNewRomanPSMT"/>
          <w:color w:val="auto"/>
          <w:kern w:val="0"/>
        </w:rPr>
        <w:t>Mexico has resulted in stricter regulations for domestic, agricultural and industrial wastewater.</w:t>
      </w:r>
    </w:p>
    <w:p w:rsidR="00600A4B" w:rsidRPr="00600A4B" w:rsidRDefault="00600A4B" w:rsidP="00600A4B">
      <w:pPr>
        <w:pStyle w:val="BodyText3"/>
        <w:widowControl w:val="0"/>
        <w:tabs>
          <w:tab w:val="left" w:pos="173"/>
        </w:tabs>
        <w:spacing w:after="0" w:line="240" w:lineRule="auto"/>
        <w:jc w:val="both"/>
        <w:rPr>
          <w:rFonts w:eastAsiaTheme="minorHAnsi" w:cs="TimesNewRomanPSMT"/>
          <w:color w:val="auto"/>
          <w:kern w:val="0"/>
          <w:sz w:val="20"/>
          <w:szCs w:val="20"/>
        </w:rPr>
      </w:pPr>
    </w:p>
    <w:p w:rsidR="00600A4B" w:rsidRPr="00600A4B" w:rsidRDefault="00600A4B" w:rsidP="00600A4B">
      <w:pPr>
        <w:pStyle w:val="BodyText3"/>
        <w:widowControl w:val="0"/>
        <w:tabs>
          <w:tab w:val="left" w:pos="173"/>
        </w:tabs>
        <w:spacing w:after="0" w:line="240" w:lineRule="auto"/>
        <w:jc w:val="both"/>
        <w:rPr>
          <w:sz w:val="20"/>
          <w:szCs w:val="20"/>
        </w:rPr>
      </w:pPr>
      <w:r w:rsidRPr="00600A4B">
        <w:rPr>
          <w:sz w:val="20"/>
          <w:szCs w:val="20"/>
        </w:rPr>
        <w:t>The Ergas et al. team is investigating the effects of gas transfer and mixing on biomass production and CO</w:t>
      </w:r>
      <w:r w:rsidRPr="00600A4B">
        <w:rPr>
          <w:sz w:val="20"/>
          <w:szCs w:val="20"/>
          <w:vertAlign w:val="subscript"/>
        </w:rPr>
        <w:t>2</w:t>
      </w:r>
      <w:r w:rsidRPr="00600A4B">
        <w:rPr>
          <w:sz w:val="20"/>
          <w:szCs w:val="20"/>
        </w:rPr>
        <w:t xml:space="preserve"> and nutrient uptake in algal photo-bioreactors supplied with wastewater and combustion gases. </w:t>
      </w:r>
    </w:p>
    <w:p w:rsidR="00600A4B" w:rsidRPr="00600A4B" w:rsidRDefault="00600A4B" w:rsidP="00600A4B">
      <w:pPr>
        <w:pStyle w:val="BodyText3"/>
        <w:widowControl w:val="0"/>
        <w:tabs>
          <w:tab w:val="left" w:pos="173"/>
        </w:tabs>
        <w:spacing w:after="0" w:line="240" w:lineRule="auto"/>
        <w:jc w:val="both"/>
        <w:rPr>
          <w:sz w:val="20"/>
          <w:szCs w:val="20"/>
        </w:rPr>
      </w:pPr>
    </w:p>
    <w:p w:rsidR="00600A4B" w:rsidRPr="00600A4B" w:rsidRDefault="00600A4B" w:rsidP="00600A4B">
      <w:pPr>
        <w:autoSpaceDE w:val="0"/>
        <w:autoSpaceDN w:val="0"/>
        <w:adjustRightInd w:val="0"/>
        <w:rPr>
          <w:rFonts w:ascii="Gill Sans MT" w:hAnsi="Gill Sans MT"/>
        </w:rPr>
      </w:pPr>
      <w:r w:rsidRPr="00600A4B">
        <w:rPr>
          <w:rFonts w:ascii="Gill Sans MT" w:eastAsiaTheme="minorHAnsi" w:hAnsi="Gill Sans MT" w:cs="TimesNewRomanPSMT"/>
          <w:color w:val="auto"/>
          <w:kern w:val="0"/>
        </w:rPr>
        <w:t xml:space="preserve">Both oil rich algal species and algae that grow well on wastewater will be investigated. </w:t>
      </w:r>
      <w:r w:rsidRPr="00600A4B">
        <w:rPr>
          <w:rFonts w:ascii="Gill Sans MT" w:hAnsi="Gill Sans MT"/>
        </w:rPr>
        <w:t xml:space="preserve">Batch culture studies are being conducted with three different types of algae: </w:t>
      </w:r>
      <w:r w:rsidRPr="00600A4B">
        <w:rPr>
          <w:rFonts w:ascii="Gill Sans MT" w:hAnsi="Gill Sans MT"/>
          <w:i/>
          <w:iCs/>
        </w:rPr>
        <w:t xml:space="preserve">Chlorella </w:t>
      </w:r>
      <w:proofErr w:type="spellStart"/>
      <w:r w:rsidRPr="00600A4B">
        <w:rPr>
          <w:rFonts w:ascii="Gill Sans MT" w:hAnsi="Gill Sans MT"/>
          <w:i/>
          <w:iCs/>
        </w:rPr>
        <w:t>vulgaris</w:t>
      </w:r>
      <w:proofErr w:type="spellEnd"/>
      <w:r w:rsidRPr="00600A4B">
        <w:rPr>
          <w:rFonts w:ascii="Gill Sans MT" w:hAnsi="Gill Sans MT"/>
          <w:i/>
          <w:iCs/>
        </w:rPr>
        <w:t xml:space="preserve">, </w:t>
      </w:r>
      <w:proofErr w:type="spellStart"/>
      <w:r w:rsidRPr="00600A4B">
        <w:rPr>
          <w:rFonts w:ascii="Gill Sans MT" w:hAnsi="Gill Sans MT"/>
          <w:i/>
          <w:iCs/>
        </w:rPr>
        <w:t>Botryococcus</w:t>
      </w:r>
      <w:proofErr w:type="spellEnd"/>
      <w:r w:rsidRPr="00600A4B">
        <w:rPr>
          <w:rFonts w:ascii="Gill Sans MT" w:hAnsi="Gill Sans MT"/>
          <w:i/>
          <w:iCs/>
        </w:rPr>
        <w:t xml:space="preserve"> </w:t>
      </w:r>
      <w:proofErr w:type="spellStart"/>
      <w:r w:rsidRPr="00600A4B">
        <w:rPr>
          <w:rFonts w:ascii="Gill Sans MT" w:hAnsi="Gill Sans MT"/>
          <w:i/>
          <w:iCs/>
        </w:rPr>
        <w:t>braunii</w:t>
      </w:r>
      <w:proofErr w:type="spellEnd"/>
      <w:r w:rsidRPr="00600A4B">
        <w:rPr>
          <w:rFonts w:ascii="Gill Sans MT" w:hAnsi="Gill Sans MT"/>
        </w:rPr>
        <w:t xml:space="preserve">, and a wild type culture harvested from </w:t>
      </w:r>
      <w:proofErr w:type="spellStart"/>
      <w:r w:rsidRPr="00600A4B">
        <w:rPr>
          <w:rFonts w:ascii="Gill Sans MT" w:hAnsi="Gill Sans MT"/>
        </w:rPr>
        <w:t>clarifieers</w:t>
      </w:r>
      <w:proofErr w:type="spellEnd"/>
      <w:r w:rsidRPr="00600A4B">
        <w:rPr>
          <w:rFonts w:ascii="Gill Sans MT" w:hAnsi="Gill Sans MT"/>
        </w:rPr>
        <w:t xml:space="preserve"> at a </w:t>
      </w:r>
      <w:proofErr w:type="spellStart"/>
      <w:r w:rsidRPr="00600A4B">
        <w:rPr>
          <w:rFonts w:ascii="Gill Sans MT" w:hAnsi="Gill Sans MT"/>
        </w:rPr>
        <w:t>weastewater</w:t>
      </w:r>
      <w:proofErr w:type="spellEnd"/>
      <w:r w:rsidRPr="00600A4B">
        <w:rPr>
          <w:rFonts w:ascii="Gill Sans MT" w:hAnsi="Gill Sans MT"/>
        </w:rPr>
        <w:t xml:space="preserve"> treatment plant. </w:t>
      </w:r>
      <w:r w:rsidRPr="00600A4B">
        <w:rPr>
          <w:rFonts w:ascii="Gill Sans MT" w:hAnsi="Gill Sans MT"/>
          <w:i/>
          <w:iCs/>
        </w:rPr>
        <w:t xml:space="preserve">C. </w:t>
      </w:r>
      <w:proofErr w:type="spellStart"/>
      <w:r w:rsidRPr="00600A4B">
        <w:rPr>
          <w:rFonts w:ascii="Gill Sans MT" w:hAnsi="Gill Sans MT"/>
          <w:i/>
          <w:iCs/>
        </w:rPr>
        <w:t>vulgaris</w:t>
      </w:r>
      <w:proofErr w:type="spellEnd"/>
      <w:r w:rsidRPr="00600A4B">
        <w:rPr>
          <w:rFonts w:ascii="Gill Sans MT" w:hAnsi="Gill Sans MT"/>
          <w:i/>
          <w:iCs/>
        </w:rPr>
        <w:t xml:space="preserve"> </w:t>
      </w:r>
      <w:r>
        <w:rPr>
          <w:rFonts w:ascii="Gill Sans MT" w:hAnsi="Gill Sans MT"/>
        </w:rPr>
        <w:t xml:space="preserve">is </w:t>
      </w:r>
      <w:proofErr w:type="gramStart"/>
      <w:r>
        <w:rPr>
          <w:rFonts w:ascii="Gill Sans MT" w:hAnsi="Gill Sans MT"/>
        </w:rPr>
        <w:t xml:space="preserve">a </w:t>
      </w:r>
      <w:r w:rsidRPr="00600A4B">
        <w:rPr>
          <w:rFonts w:ascii="Gill Sans MT" w:hAnsi="Gill Sans MT"/>
        </w:rPr>
        <w:t>green</w:t>
      </w:r>
      <w:proofErr w:type="gramEnd"/>
      <w:r w:rsidRPr="00600A4B">
        <w:rPr>
          <w:rFonts w:ascii="Gill Sans MT" w:hAnsi="Gill Sans MT"/>
        </w:rPr>
        <w:t xml:space="preserve"> algae known to grow well on wastewater; </w:t>
      </w:r>
      <w:r w:rsidRPr="00600A4B">
        <w:rPr>
          <w:rFonts w:ascii="Gill Sans MT" w:hAnsi="Gill Sans MT"/>
          <w:i/>
          <w:iCs/>
        </w:rPr>
        <w:t xml:space="preserve">B. </w:t>
      </w:r>
      <w:proofErr w:type="spellStart"/>
      <w:r w:rsidRPr="00600A4B">
        <w:rPr>
          <w:rFonts w:ascii="Gill Sans MT" w:hAnsi="Gill Sans MT"/>
          <w:i/>
          <w:iCs/>
        </w:rPr>
        <w:t>braunii</w:t>
      </w:r>
      <w:proofErr w:type="spellEnd"/>
      <w:r w:rsidRPr="00600A4B">
        <w:rPr>
          <w:rFonts w:ascii="Gill Sans MT" w:hAnsi="Gill Sans MT"/>
          <w:i/>
          <w:iCs/>
        </w:rPr>
        <w:t xml:space="preserve"> </w:t>
      </w:r>
      <w:r w:rsidRPr="00600A4B">
        <w:rPr>
          <w:rFonts w:ascii="Gill Sans MT" w:hAnsi="Gill Sans MT"/>
        </w:rPr>
        <w:t xml:space="preserve">has a high lipid content and can be used for biodiesel production. The wild culture contains three different algae species. The algae are being grown in defined culture media, sludge concentrate, and wastewater. Measurements include biomass dry weight, chlorophyll, lipid content, total nitrogen, total phosphorous, ammonia, nitrate, phosphate, and chemical oxygen demand. </w:t>
      </w:r>
    </w:p>
    <w:p w:rsidR="00600A4B" w:rsidRPr="00600A4B" w:rsidRDefault="00600A4B" w:rsidP="00600A4B">
      <w:pPr>
        <w:widowControl w:val="0"/>
        <w:rPr>
          <w:rFonts w:ascii="Gill Sans MT" w:hAnsi="Gill Sans MT"/>
        </w:rPr>
      </w:pPr>
      <w:r w:rsidRPr="00600A4B">
        <w:rPr>
          <w:rFonts w:ascii="Gill Sans MT" w:hAnsi="Gill Sans MT"/>
        </w:rPr>
        <w:t> </w:t>
      </w:r>
    </w:p>
    <w:p w:rsidR="00600A4B" w:rsidRPr="00600A4B" w:rsidRDefault="00600A4B" w:rsidP="00600A4B">
      <w:pPr>
        <w:pStyle w:val="BodyText3"/>
        <w:widowControl w:val="0"/>
        <w:tabs>
          <w:tab w:val="left" w:pos="173"/>
        </w:tabs>
        <w:spacing w:after="0" w:line="240" w:lineRule="auto"/>
        <w:jc w:val="both"/>
        <w:rPr>
          <w:sz w:val="20"/>
          <w:szCs w:val="20"/>
        </w:rPr>
      </w:pPr>
    </w:p>
    <w:p w:rsidR="00600A4B" w:rsidRPr="00600A4B" w:rsidRDefault="00600A4B" w:rsidP="00600A4B">
      <w:pPr>
        <w:widowControl w:val="0"/>
        <w:rPr>
          <w:rFonts w:ascii="Gill Sans MT" w:hAnsi="Gill Sans MT"/>
        </w:rPr>
      </w:pPr>
      <w:r w:rsidRPr="00600A4B">
        <w:rPr>
          <w:rFonts w:ascii="Gill Sans MT" w:hAnsi="Gill Sans MT"/>
        </w:rPr>
        <w:t> </w:t>
      </w:r>
    </w:p>
    <w:p w:rsidR="00CB12EE" w:rsidRPr="00600A4B" w:rsidRDefault="00600A4B" w:rsidP="00600A4B">
      <w:pPr>
        <w:rPr>
          <w:rFonts w:ascii="Gill Sans MT" w:hAnsi="Gill Sans MT"/>
        </w:rPr>
      </w:pPr>
    </w:p>
    <w:sectPr w:rsidR="00CB12EE" w:rsidRPr="00600A4B" w:rsidSect="00B16B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00A4B"/>
    <w:rsid w:val="00123264"/>
    <w:rsid w:val="00276F56"/>
    <w:rsid w:val="005B513B"/>
    <w:rsid w:val="00600A4B"/>
    <w:rsid w:val="0067055D"/>
    <w:rsid w:val="00730A86"/>
    <w:rsid w:val="00B11021"/>
    <w:rsid w:val="00B16B7C"/>
    <w:rsid w:val="00C50F45"/>
    <w:rsid w:val="00F22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4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semiHidden/>
    <w:unhideWhenUsed/>
    <w:rsid w:val="00600A4B"/>
    <w:pPr>
      <w:spacing w:after="80" w:line="273" w:lineRule="auto"/>
    </w:pPr>
    <w:rPr>
      <w:rFonts w:ascii="Gill Sans MT" w:eastAsia="Times New Roman" w:hAnsi="Gill Sans MT" w:cs="Times New Roman"/>
      <w:color w:val="000000"/>
      <w:kern w:val="28"/>
      <w:sz w:val="18"/>
      <w:szCs w:val="18"/>
    </w:rPr>
  </w:style>
  <w:style w:type="character" w:customStyle="1" w:styleId="BodyText3Char">
    <w:name w:val="Body Text 3 Char"/>
    <w:basedOn w:val="DefaultParagraphFont"/>
    <w:link w:val="BodyText3"/>
    <w:uiPriority w:val="99"/>
    <w:semiHidden/>
    <w:rsid w:val="00600A4B"/>
    <w:rPr>
      <w:rFonts w:ascii="Gill Sans MT" w:eastAsia="Times New Roman" w:hAnsi="Gill Sans MT" w:cs="Times New Roman"/>
      <w:color w:val="000000"/>
      <w:kern w:val="28"/>
      <w:sz w:val="18"/>
      <w:szCs w:val="18"/>
    </w:rPr>
  </w:style>
</w:styles>
</file>

<file path=word/webSettings.xml><?xml version="1.0" encoding="utf-8"?>
<w:webSettings xmlns:r="http://schemas.openxmlformats.org/officeDocument/2006/relationships" xmlns:w="http://schemas.openxmlformats.org/wordprocessingml/2006/main">
  <w:divs>
    <w:div w:id="292058161">
      <w:bodyDiv w:val="1"/>
      <w:marLeft w:val="0"/>
      <w:marRight w:val="0"/>
      <w:marTop w:val="0"/>
      <w:marBottom w:val="0"/>
      <w:divBdr>
        <w:top w:val="none" w:sz="0" w:space="0" w:color="auto"/>
        <w:left w:val="none" w:sz="0" w:space="0" w:color="auto"/>
        <w:bottom w:val="none" w:sz="0" w:space="0" w:color="auto"/>
        <w:right w:val="none" w:sz="0" w:space="0" w:color="auto"/>
      </w:divBdr>
    </w:div>
    <w:div w:id="12762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1804</Characters>
  <Application>Microsoft Office Word</Application>
  <DocSecurity>0</DocSecurity>
  <Lines>15</Lines>
  <Paragraphs>4</Paragraphs>
  <ScaleCrop>false</ScaleCrop>
  <Company>College Of Engineering - USF</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grahambj</dc:creator>
  <cp:keywords/>
  <dc:description/>
  <cp:lastModifiedBy>grahambj</cp:lastModifiedBy>
  <cp:revision>1</cp:revision>
  <dcterms:created xsi:type="dcterms:W3CDTF">2010-07-14T17:58:00Z</dcterms:created>
  <dcterms:modified xsi:type="dcterms:W3CDTF">2010-07-14T18:06:00Z</dcterms:modified>
</cp:coreProperties>
</file>