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A6" w:rsidRPr="004715C9" w:rsidRDefault="000C2518" w:rsidP="000C3103">
      <w:pPr>
        <w:spacing w:after="0" w:line="240" w:lineRule="auto"/>
        <w:jc w:val="center"/>
        <w:rPr>
          <w:rFonts w:ascii="Trebuchet MS" w:hAnsi="Trebuchet MS"/>
          <w:b/>
        </w:rPr>
      </w:pPr>
      <w:r w:rsidRPr="004715C9">
        <w:rPr>
          <w:rFonts w:ascii="Trebuchet MS" w:hAnsi="Trebuchet MS"/>
          <w:b/>
        </w:rPr>
        <w:t xml:space="preserve">Solar Car Port </w:t>
      </w:r>
      <w:r w:rsidR="000116F6">
        <w:rPr>
          <w:rFonts w:ascii="Trebuchet MS" w:hAnsi="Trebuchet MS"/>
          <w:b/>
        </w:rPr>
        <w:t>Renovated</w:t>
      </w:r>
    </w:p>
    <w:p w:rsidR="000C2518" w:rsidRPr="004715C9" w:rsidRDefault="000C2518" w:rsidP="008F4FA6">
      <w:pPr>
        <w:spacing w:after="0" w:line="240" w:lineRule="auto"/>
        <w:rPr>
          <w:rFonts w:ascii="Trebuchet MS" w:hAnsi="Trebuchet MS"/>
        </w:rPr>
      </w:pPr>
    </w:p>
    <w:p w:rsidR="008F4FA6" w:rsidRPr="004715C9" w:rsidRDefault="000C2518" w:rsidP="000C3103">
      <w:pPr>
        <w:spacing w:after="0" w:line="240" w:lineRule="auto"/>
        <w:rPr>
          <w:rFonts w:ascii="Trebuchet MS" w:hAnsi="Trebuchet MS"/>
        </w:rPr>
      </w:pPr>
      <w:r w:rsidRPr="004715C9">
        <w:rPr>
          <w:rFonts w:ascii="Trebuchet MS" w:hAnsi="Trebuchet MS"/>
        </w:rPr>
        <w:t xml:space="preserve">The original CERC PV array </w:t>
      </w:r>
      <w:r w:rsidR="000C3103" w:rsidRPr="004715C9">
        <w:rPr>
          <w:rFonts w:ascii="Trebuchet MS" w:hAnsi="Trebuchet MS"/>
        </w:rPr>
        <w:t xml:space="preserve">car port was the </w:t>
      </w:r>
      <w:r w:rsidR="000C3103" w:rsidRPr="004715C9">
        <w:rPr>
          <w:rStyle w:val="style42"/>
          <w:rFonts w:ascii="Trebuchet MS" w:hAnsi="Trebuchet MS" w:cs="Arial"/>
        </w:rPr>
        <w:t>nation’s first 20,000 watt solar/electric charging station for electric vehicles.</w:t>
      </w:r>
      <w:r w:rsidR="000C3103" w:rsidRPr="004715C9">
        <w:rPr>
          <w:rFonts w:ascii="Trebuchet MS" w:hAnsi="Trebuchet MS"/>
        </w:rPr>
        <w:t xml:space="preserve"> </w:t>
      </w:r>
      <w:r w:rsidRPr="004715C9">
        <w:rPr>
          <w:rFonts w:ascii="Trebuchet MS" w:hAnsi="Trebuchet MS"/>
        </w:rPr>
        <w:t xml:space="preserve">During the </w:t>
      </w:r>
      <w:proofErr w:type="gramStart"/>
      <w:r w:rsidRPr="004715C9">
        <w:rPr>
          <w:rFonts w:ascii="Trebuchet MS" w:hAnsi="Trebuchet MS"/>
        </w:rPr>
        <w:t>Spring</w:t>
      </w:r>
      <w:proofErr w:type="gramEnd"/>
      <w:r w:rsidRPr="004715C9">
        <w:rPr>
          <w:rFonts w:ascii="Trebuchet MS" w:hAnsi="Trebuchet MS"/>
        </w:rPr>
        <w:t>, half of the system was renovated with new</w:t>
      </w:r>
      <w:r w:rsidR="000C3103" w:rsidRPr="004715C9">
        <w:rPr>
          <w:rFonts w:ascii="Trebuchet MS" w:hAnsi="Trebuchet MS"/>
        </w:rPr>
        <w:t xml:space="preserve"> thin film </w:t>
      </w:r>
      <w:r w:rsidRPr="004715C9">
        <w:rPr>
          <w:rFonts w:ascii="Trebuchet MS" w:hAnsi="Trebuchet MS"/>
        </w:rPr>
        <w:t>PV modules to provide</w:t>
      </w:r>
      <w:r w:rsidR="000C3103" w:rsidRPr="004715C9">
        <w:rPr>
          <w:rFonts w:ascii="Trebuchet MS" w:hAnsi="Trebuchet MS"/>
        </w:rPr>
        <w:t xml:space="preserve"> an additional</w:t>
      </w:r>
      <w:r w:rsidRPr="004715C9">
        <w:rPr>
          <w:rFonts w:ascii="Trebuchet MS" w:hAnsi="Trebuchet MS"/>
        </w:rPr>
        <w:t xml:space="preserve"> 10kW of electricity to be tied to the USF </w:t>
      </w:r>
      <w:r w:rsidR="000C3103" w:rsidRPr="004715C9">
        <w:rPr>
          <w:rFonts w:ascii="Trebuchet MS" w:hAnsi="Trebuchet MS"/>
        </w:rPr>
        <w:t>utility</w:t>
      </w:r>
      <w:r w:rsidRPr="004715C9">
        <w:rPr>
          <w:rFonts w:ascii="Trebuchet MS" w:hAnsi="Trebuchet MS"/>
        </w:rPr>
        <w:t xml:space="preserve"> grid.  An award from the USF Student Green Energy Fees and TECO matching funds made the project possible. CERC professors Zhixin Miao, Lee </w:t>
      </w:r>
      <w:proofErr w:type="spellStart"/>
      <w:r w:rsidRPr="004715C9">
        <w:rPr>
          <w:rFonts w:ascii="Trebuchet MS" w:hAnsi="Trebuchet MS"/>
        </w:rPr>
        <w:t>Stefanakos</w:t>
      </w:r>
      <w:proofErr w:type="spellEnd"/>
      <w:r w:rsidRPr="004715C9">
        <w:rPr>
          <w:rFonts w:ascii="Trebuchet MS" w:hAnsi="Trebuchet MS"/>
        </w:rPr>
        <w:t xml:space="preserve"> and Yogi </w:t>
      </w:r>
      <w:r w:rsidR="000C3103" w:rsidRPr="004715C9">
        <w:rPr>
          <w:rFonts w:ascii="Trebuchet MS" w:hAnsi="Trebuchet MS"/>
        </w:rPr>
        <w:t xml:space="preserve">Goswami </w:t>
      </w:r>
      <w:r w:rsidRPr="004715C9">
        <w:rPr>
          <w:rFonts w:ascii="Trebuchet MS" w:hAnsi="Trebuchet MS"/>
        </w:rPr>
        <w:t>oversaw the renovation.</w:t>
      </w:r>
    </w:p>
    <w:p w:rsidR="000C2518" w:rsidRPr="004715C9" w:rsidRDefault="000C3103" w:rsidP="008F4FA6">
      <w:pPr>
        <w:spacing w:after="0" w:line="240" w:lineRule="auto"/>
        <w:ind w:left="360"/>
        <w:rPr>
          <w:rFonts w:ascii="Trebuchet MS" w:hAnsi="Trebuchet MS"/>
        </w:rPr>
      </w:pPr>
      <w:r w:rsidRPr="004715C9">
        <w:rPr>
          <w:rFonts w:ascii="Trebuchet MS" w:hAnsi="Trebuchet MS"/>
          <w:noProof/>
        </w:rPr>
        <w:drawing>
          <wp:anchor distT="0" distB="0" distL="114300" distR="114300" simplePos="0" relativeHeight="251663360" behindDoc="1" locked="0" layoutInCell="1" allowOverlap="1" wp14:anchorId="113B524E" wp14:editId="2BD12652">
            <wp:simplePos x="0" y="0"/>
            <wp:positionH relativeFrom="column">
              <wp:posOffset>844550</wp:posOffset>
            </wp:positionH>
            <wp:positionV relativeFrom="paragraph">
              <wp:posOffset>110490</wp:posOffset>
            </wp:positionV>
            <wp:extent cx="1554480" cy="2075180"/>
            <wp:effectExtent l="0" t="0" r="7620" b="1270"/>
            <wp:wrapTight wrapText="bothSides">
              <wp:wrapPolygon edited="0">
                <wp:start x="0" y="0"/>
                <wp:lineTo x="0" y="21415"/>
                <wp:lineTo x="21441" y="21415"/>
                <wp:lineTo x="21441" y="0"/>
                <wp:lineTo x="0" y="0"/>
              </wp:wrapPolygon>
            </wp:wrapTight>
            <wp:docPr id="7" name="Picture 7" descr="P:\ENG-CERC\Solar\EDITORIAL\Editorial NOT SEJ\CERC_newsletter etc\Newsletter\2012\IMG_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NG-CERC\Solar\EDITORIAL\Editorial NOT SEJ\CERC_newsletter etc\Newsletter\2012\IMG_03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48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518" w:rsidRPr="004715C9" w:rsidRDefault="000C3103" w:rsidP="008F4FA6">
      <w:pPr>
        <w:spacing w:after="0" w:line="240" w:lineRule="auto"/>
        <w:ind w:left="360"/>
        <w:rPr>
          <w:rFonts w:ascii="Trebuchet MS" w:hAnsi="Trebuchet MS"/>
        </w:rPr>
      </w:pPr>
      <w:r w:rsidRPr="004715C9">
        <w:rPr>
          <w:rFonts w:ascii="Trebuchet MS" w:hAnsi="Trebuchet MS"/>
          <w:noProof/>
        </w:rPr>
        <w:drawing>
          <wp:anchor distT="0" distB="0" distL="114300" distR="114300" simplePos="0" relativeHeight="251664384" behindDoc="1" locked="0" layoutInCell="1" allowOverlap="1" wp14:anchorId="11B7E32C" wp14:editId="5692B81E">
            <wp:simplePos x="0" y="0"/>
            <wp:positionH relativeFrom="column">
              <wp:posOffset>2731770</wp:posOffset>
            </wp:positionH>
            <wp:positionV relativeFrom="paragraph">
              <wp:posOffset>126365</wp:posOffset>
            </wp:positionV>
            <wp:extent cx="2514600" cy="1883410"/>
            <wp:effectExtent l="0" t="0" r="0" b="2540"/>
            <wp:wrapTight wrapText="bothSides">
              <wp:wrapPolygon edited="0">
                <wp:start x="0" y="0"/>
                <wp:lineTo x="0" y="21411"/>
                <wp:lineTo x="21436" y="21411"/>
                <wp:lineTo x="21436" y="0"/>
                <wp:lineTo x="0" y="0"/>
              </wp:wrapPolygon>
            </wp:wrapTight>
            <wp:docPr id="8" name="Picture 8" descr="P:\ENG-CERC\Solar\EDITORIAL\Editorial NOT SEJ\CERC_newsletter etc\Newsletter\2012\IMG_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NG-CERC\Solar\EDITORIAL\Editorial NOT SEJ\CERC_newsletter etc\Newsletter\2012\IMG_03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88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518" w:rsidRPr="004715C9" w:rsidRDefault="000C2518" w:rsidP="008F4FA6">
      <w:pPr>
        <w:spacing w:after="0" w:line="240" w:lineRule="auto"/>
        <w:ind w:left="360"/>
        <w:rPr>
          <w:rFonts w:ascii="Trebuchet MS" w:hAnsi="Trebuchet MS"/>
        </w:rPr>
      </w:pPr>
    </w:p>
    <w:p w:rsidR="000C2518" w:rsidRPr="004715C9" w:rsidRDefault="000C2518" w:rsidP="008F4FA6">
      <w:pPr>
        <w:spacing w:after="0" w:line="240" w:lineRule="auto"/>
        <w:ind w:left="360"/>
        <w:rPr>
          <w:rFonts w:ascii="Trebuchet MS" w:hAnsi="Trebuchet MS"/>
        </w:rPr>
      </w:pPr>
    </w:p>
    <w:p w:rsidR="000C2518" w:rsidRPr="004715C9" w:rsidRDefault="000C2518" w:rsidP="008F4FA6">
      <w:pPr>
        <w:spacing w:after="0" w:line="240" w:lineRule="auto"/>
        <w:ind w:left="360"/>
        <w:rPr>
          <w:rFonts w:ascii="Trebuchet MS" w:hAnsi="Trebuchet MS"/>
        </w:rPr>
      </w:pPr>
    </w:p>
    <w:p w:rsidR="000C2518" w:rsidRPr="004715C9" w:rsidRDefault="000C2518" w:rsidP="008F4FA6">
      <w:pPr>
        <w:spacing w:after="0" w:line="240" w:lineRule="auto"/>
        <w:ind w:left="360"/>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rPr>
      </w:pPr>
    </w:p>
    <w:p w:rsidR="000C3103" w:rsidRPr="004715C9" w:rsidRDefault="000C3103" w:rsidP="008F4FA6">
      <w:pPr>
        <w:spacing w:after="0" w:line="240" w:lineRule="auto"/>
        <w:rPr>
          <w:rFonts w:ascii="Trebuchet MS" w:hAnsi="Trebuchet MS"/>
          <w:i/>
        </w:rPr>
      </w:pPr>
    </w:p>
    <w:p w:rsidR="000C3103" w:rsidRPr="004715C9" w:rsidRDefault="000C3103" w:rsidP="008F4FA6">
      <w:pPr>
        <w:spacing w:after="0" w:line="240" w:lineRule="auto"/>
        <w:rPr>
          <w:rFonts w:ascii="Trebuchet MS" w:hAnsi="Trebuchet MS"/>
          <w:i/>
        </w:rPr>
      </w:pPr>
    </w:p>
    <w:p w:rsidR="000C3103" w:rsidRPr="004715C9" w:rsidRDefault="000C3103" w:rsidP="008F4FA6">
      <w:pPr>
        <w:spacing w:after="0" w:line="240" w:lineRule="auto"/>
        <w:rPr>
          <w:rFonts w:ascii="Trebuchet MS" w:hAnsi="Trebuchet MS"/>
          <w:i/>
        </w:rPr>
      </w:pPr>
      <w:r w:rsidRPr="004715C9">
        <w:rPr>
          <w:rFonts w:ascii="Trebuchet MS" w:hAnsi="Trebuchet MS"/>
          <w:i/>
        </w:rPr>
        <w:t>(L) A workman installing new PV modules; (R) new thin film PV modules atop the USF CERC’s electric car port charging station, located adjacent to the Engineering buildings.</w:t>
      </w:r>
    </w:p>
    <w:p w:rsidR="000C3103" w:rsidRPr="004715C9" w:rsidRDefault="000C3103" w:rsidP="008F4FA6">
      <w:pPr>
        <w:spacing w:after="0" w:line="240" w:lineRule="auto"/>
        <w:rPr>
          <w:rFonts w:ascii="Trebuchet MS" w:hAnsi="Trebuchet MS"/>
        </w:rPr>
      </w:pPr>
    </w:p>
    <w:p w:rsidR="00AE4944" w:rsidRPr="004715C9" w:rsidRDefault="00AE4944" w:rsidP="00B57C13">
      <w:pPr>
        <w:spacing w:after="0" w:line="240" w:lineRule="auto"/>
        <w:rPr>
          <w:rFonts w:ascii="Trebuchet MS" w:hAnsi="Trebuchet MS"/>
        </w:rPr>
      </w:pPr>
    </w:p>
    <w:p w:rsidR="000C3103" w:rsidRPr="004715C9" w:rsidRDefault="000C3103" w:rsidP="00B57C13">
      <w:pPr>
        <w:spacing w:after="0" w:line="240" w:lineRule="auto"/>
        <w:rPr>
          <w:rFonts w:ascii="Trebuchet MS" w:hAnsi="Trebuchet MS"/>
        </w:rPr>
      </w:pPr>
    </w:p>
    <w:p w:rsidR="000C3103" w:rsidRPr="004715C9" w:rsidRDefault="000C3103" w:rsidP="00B57C13">
      <w:pPr>
        <w:spacing w:after="0" w:line="240" w:lineRule="auto"/>
        <w:rPr>
          <w:rFonts w:ascii="Trebuchet MS" w:hAnsi="Trebuchet MS"/>
        </w:rPr>
      </w:pPr>
    </w:p>
    <w:p w:rsidR="000C3103" w:rsidRPr="004715C9" w:rsidRDefault="001D7656" w:rsidP="00B57C13">
      <w:pPr>
        <w:spacing w:after="0" w:line="240" w:lineRule="auto"/>
        <w:rPr>
          <w:rFonts w:ascii="Trebuchet MS" w:hAnsi="Trebuchet MS"/>
        </w:rPr>
      </w:pPr>
      <w:bookmarkStart w:id="0" w:name="_GoBack"/>
      <w:r w:rsidRPr="004715C9">
        <w:rPr>
          <w:rFonts w:ascii="Trebuchet MS" w:hAnsi="Trebuchet MS"/>
          <w:b/>
          <w:noProof/>
        </w:rPr>
        <w:drawing>
          <wp:anchor distT="0" distB="0" distL="114300" distR="114300" simplePos="0" relativeHeight="251666432" behindDoc="1" locked="0" layoutInCell="1" allowOverlap="1" wp14:anchorId="55AE4C63" wp14:editId="1AB5449D">
            <wp:simplePos x="0" y="0"/>
            <wp:positionH relativeFrom="column">
              <wp:posOffset>0</wp:posOffset>
            </wp:positionH>
            <wp:positionV relativeFrom="paragraph">
              <wp:posOffset>122555</wp:posOffset>
            </wp:positionV>
            <wp:extent cx="1810385" cy="2779395"/>
            <wp:effectExtent l="0" t="0" r="0" b="1905"/>
            <wp:wrapTight wrapText="bothSides">
              <wp:wrapPolygon edited="0">
                <wp:start x="0" y="0"/>
                <wp:lineTo x="0" y="21467"/>
                <wp:lineTo x="21365" y="21467"/>
                <wp:lineTo x="21365" y="0"/>
                <wp:lineTo x="0" y="0"/>
              </wp:wrapPolygon>
            </wp:wrapTight>
            <wp:docPr id="5" name="Picture 5" descr="P:\ENG-CERC\Solar\EDITORIAL\Editorial NOT SEJ\CERC_newsletter etc\Newsletter\2012\Final Photo of Kio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G-CERC\Solar\EDITORIAL\Editorial NOT SEJ\CERC_newsletter etc\Newsletter\2012\Final Photo of Kiosk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482" b="5267"/>
                    <a:stretch/>
                  </pic:blipFill>
                  <pic:spPr bwMode="auto">
                    <a:xfrm>
                      <a:off x="0" y="0"/>
                      <a:ext cx="1810385" cy="2779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0C3103" w:rsidRPr="004715C9" w:rsidRDefault="000C3103" w:rsidP="000C3103">
      <w:pPr>
        <w:spacing w:after="0" w:line="240" w:lineRule="auto"/>
        <w:jc w:val="center"/>
        <w:rPr>
          <w:rFonts w:ascii="Trebuchet MS" w:hAnsi="Trebuchet MS"/>
          <w:b/>
        </w:rPr>
      </w:pPr>
      <w:r w:rsidRPr="004715C9">
        <w:rPr>
          <w:rFonts w:ascii="Trebuchet MS" w:hAnsi="Trebuchet MS"/>
          <w:b/>
        </w:rPr>
        <w:t>Solar Tree at the Zoo</w:t>
      </w:r>
    </w:p>
    <w:p w:rsidR="000C3103" w:rsidRPr="004715C9" w:rsidRDefault="000C3103" w:rsidP="000C3103">
      <w:pPr>
        <w:spacing w:after="0" w:line="240" w:lineRule="auto"/>
        <w:jc w:val="center"/>
        <w:rPr>
          <w:rFonts w:ascii="Trebuchet MS" w:hAnsi="Trebuchet MS"/>
          <w:b/>
        </w:rPr>
      </w:pPr>
    </w:p>
    <w:p w:rsidR="000C3103" w:rsidRPr="004715C9" w:rsidRDefault="001D7656" w:rsidP="000C3103">
      <w:pPr>
        <w:spacing w:after="0" w:line="240" w:lineRule="auto"/>
        <w:rPr>
          <w:rFonts w:ascii="Trebuchet MS" w:hAnsi="Trebuchet MS"/>
        </w:rPr>
      </w:pPr>
      <w:r w:rsidRPr="004715C9">
        <w:rPr>
          <w:rFonts w:ascii="Trebuchet MS" w:hAnsi="Trebuchet MS"/>
        </w:rPr>
        <w:t xml:space="preserve">A solar tree has taken root at the Lowery Park Zoo.  </w:t>
      </w:r>
      <w:r w:rsidR="000C3103" w:rsidRPr="004715C9">
        <w:rPr>
          <w:rFonts w:ascii="Trebuchet MS" w:hAnsi="Trebuchet MS"/>
        </w:rPr>
        <w:t xml:space="preserve">CERC director Prof. Lee </w:t>
      </w:r>
      <w:proofErr w:type="spellStart"/>
      <w:r w:rsidR="000C3103" w:rsidRPr="004715C9">
        <w:rPr>
          <w:rFonts w:ascii="Trebuchet MS" w:hAnsi="Trebuchet MS"/>
        </w:rPr>
        <w:t>Stefanakos</w:t>
      </w:r>
      <w:proofErr w:type="spellEnd"/>
      <w:r w:rsidR="000C3103" w:rsidRPr="004715C9">
        <w:rPr>
          <w:rFonts w:ascii="Trebuchet MS" w:hAnsi="Trebuchet MS"/>
        </w:rPr>
        <w:t xml:space="preserve"> worked with TECO Energy and Lowry Park Zoo to implement a “solar tree” kiosk. The kiosk acts as a portal to several information categories at the </w:t>
      </w:r>
      <w:proofErr w:type="spellStart"/>
      <w:r w:rsidRPr="004715C9">
        <w:rPr>
          <w:rFonts w:ascii="Trebuchet MS" w:hAnsi="Trebuchet MS"/>
        </w:rPr>
        <w:t>a</w:t>
      </w:r>
      <w:r w:rsidR="000C3103" w:rsidRPr="004715C9">
        <w:rPr>
          <w:rFonts w:ascii="Trebuchet MS" w:hAnsi="Trebuchet MS"/>
        </w:rPr>
        <w:t>oo</w:t>
      </w:r>
      <w:proofErr w:type="spellEnd"/>
      <w:r w:rsidR="000C3103" w:rsidRPr="004715C9">
        <w:rPr>
          <w:rFonts w:ascii="Trebuchet MS" w:hAnsi="Trebuchet MS"/>
        </w:rPr>
        <w:t>. The homepage has link</w:t>
      </w:r>
      <w:r w:rsidRPr="004715C9">
        <w:rPr>
          <w:rFonts w:ascii="Trebuchet MS" w:hAnsi="Trebuchet MS"/>
        </w:rPr>
        <w:t xml:space="preserve">s </w:t>
      </w:r>
      <w:r w:rsidR="000C3103" w:rsidRPr="004715C9">
        <w:rPr>
          <w:rFonts w:ascii="Trebuchet MS" w:hAnsi="Trebuchet MS"/>
        </w:rPr>
        <w:t>to several exhibits</w:t>
      </w:r>
      <w:r w:rsidRPr="004715C9">
        <w:rPr>
          <w:rFonts w:ascii="Trebuchet MS" w:hAnsi="Trebuchet MS"/>
        </w:rPr>
        <w:t xml:space="preserve"> across the zoo</w:t>
      </w:r>
      <w:r w:rsidR="000C3103" w:rsidRPr="004715C9">
        <w:rPr>
          <w:rFonts w:ascii="Trebuchet MS" w:hAnsi="Trebuchet MS"/>
        </w:rPr>
        <w:t>. One page links to the power collection stations at the Elephant Exhibit, the Solar Tree and several TECO power solar arrays located throughout the city. The solar tree is a work in process according to designers.</w:t>
      </w:r>
    </w:p>
    <w:p w:rsidR="000C3103" w:rsidRPr="004715C9" w:rsidRDefault="000C3103" w:rsidP="000C3103">
      <w:pPr>
        <w:spacing w:after="0" w:line="240" w:lineRule="auto"/>
        <w:rPr>
          <w:rFonts w:ascii="Trebuchet MS" w:hAnsi="Trebuchet MS"/>
        </w:rPr>
      </w:pPr>
    </w:p>
    <w:p w:rsidR="000C3103" w:rsidRPr="004715C9" w:rsidRDefault="000C3103" w:rsidP="000C3103">
      <w:pPr>
        <w:spacing w:after="0" w:line="240" w:lineRule="auto"/>
        <w:rPr>
          <w:rFonts w:ascii="Trebuchet MS" w:hAnsi="Trebuchet MS"/>
        </w:rPr>
      </w:pPr>
      <w:r w:rsidRPr="004715C9">
        <w:rPr>
          <w:rFonts w:ascii="Trebuchet MS" w:hAnsi="Trebuchet MS"/>
        </w:rPr>
        <w:t xml:space="preserve">The tree is designed on the concept of the sun’s energy being absorbed by the leaves of trees in the process of photosynthesis. Each one of the branches with a single solar PV panel on its end collects 5 watts of power. The direct current voltage is collected in tandem with 26 other PV panels through each of the electrical conduit “branches” for a total output of 52 watts of power. </w:t>
      </w:r>
    </w:p>
    <w:p w:rsidR="000C3103" w:rsidRPr="004715C9" w:rsidRDefault="000C3103">
      <w:pPr>
        <w:rPr>
          <w:rFonts w:ascii="Trebuchet MS" w:hAnsi="Trebuchet MS" w:cs="Calibri"/>
          <w:b/>
          <w:color w:val="000000"/>
        </w:rPr>
      </w:pPr>
      <w:r w:rsidRPr="004715C9">
        <w:rPr>
          <w:rFonts w:ascii="Trebuchet MS" w:hAnsi="Trebuchet MS" w:cs="Calibri"/>
          <w:b/>
          <w:color w:val="000000"/>
        </w:rPr>
        <w:br w:type="page"/>
      </w:r>
    </w:p>
    <w:p w:rsidR="00F67AC0" w:rsidRPr="00E25E51" w:rsidRDefault="00E25E51" w:rsidP="00B57C13">
      <w:pPr>
        <w:pStyle w:val="Default"/>
        <w:jc w:val="center"/>
        <w:rPr>
          <w:rFonts w:ascii="Trebuchet MS" w:hAnsi="Trebuchet MS"/>
          <w:b/>
          <w:color w:val="auto"/>
          <w:sz w:val="22"/>
          <w:szCs w:val="22"/>
        </w:rPr>
      </w:pPr>
      <w:r w:rsidRPr="00E25E51">
        <w:rPr>
          <w:rFonts w:ascii="Trebuchet MS" w:hAnsi="Trebuchet MS"/>
          <w:b/>
          <w:noProof/>
          <w:color w:val="auto"/>
          <w:sz w:val="22"/>
          <w:szCs w:val="22"/>
        </w:rPr>
        <w:lastRenderedPageBreak/>
        <w:drawing>
          <wp:anchor distT="0" distB="0" distL="114300" distR="114300" simplePos="0" relativeHeight="251669504" behindDoc="1" locked="0" layoutInCell="1" allowOverlap="1" wp14:anchorId="21F74593" wp14:editId="2634D3AC">
            <wp:simplePos x="0" y="0"/>
            <wp:positionH relativeFrom="column">
              <wp:posOffset>635</wp:posOffset>
            </wp:positionH>
            <wp:positionV relativeFrom="paragraph">
              <wp:posOffset>-20955</wp:posOffset>
            </wp:positionV>
            <wp:extent cx="1691640" cy="3300730"/>
            <wp:effectExtent l="0" t="0" r="3810" b="0"/>
            <wp:wrapTight wrapText="bothSides">
              <wp:wrapPolygon edited="0">
                <wp:start x="0" y="0"/>
                <wp:lineTo x="0" y="21442"/>
                <wp:lineTo x="21405" y="21442"/>
                <wp:lineTo x="21405" y="0"/>
                <wp:lineTo x="0" y="0"/>
              </wp:wrapPolygon>
            </wp:wrapTight>
            <wp:docPr id="9" name="Picture 9" descr="C:\Users\grahambj\AppData\Local\Microsoft\Windows\Temporary Internet Files\Content.Outlook\AW0UOI0A\Event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rahambj\AppData\Local\Microsoft\Windows\Temporary Internet Files\Content.Outlook\AW0UOI0A\Event Post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1640" cy="330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6F6" w:rsidRPr="00E25E51">
        <w:rPr>
          <w:rFonts w:ascii="Trebuchet MS" w:hAnsi="Trebuchet MS"/>
          <w:b/>
          <w:color w:val="auto"/>
          <w:sz w:val="22"/>
          <w:szCs w:val="22"/>
        </w:rPr>
        <w:t>The Revenge</w:t>
      </w:r>
      <w:r w:rsidR="00F67AC0" w:rsidRPr="00E25E51">
        <w:rPr>
          <w:rFonts w:ascii="Trebuchet MS" w:hAnsi="Trebuchet MS"/>
          <w:b/>
          <w:color w:val="auto"/>
          <w:sz w:val="22"/>
          <w:szCs w:val="22"/>
        </w:rPr>
        <w:t xml:space="preserve"> of the Electric Car</w:t>
      </w:r>
    </w:p>
    <w:p w:rsidR="00F67AC0" w:rsidRPr="00E25E51" w:rsidRDefault="00F67AC0" w:rsidP="00F67AC0">
      <w:pPr>
        <w:pStyle w:val="Default"/>
        <w:rPr>
          <w:rFonts w:ascii="Trebuchet MS" w:hAnsi="Trebuchet MS"/>
          <w:b/>
          <w:color w:val="auto"/>
          <w:sz w:val="22"/>
          <w:szCs w:val="22"/>
        </w:rPr>
      </w:pPr>
    </w:p>
    <w:p w:rsidR="00E25E51" w:rsidRPr="00E25E51" w:rsidRDefault="000116F6" w:rsidP="00E25E51">
      <w:pPr>
        <w:pStyle w:val="Default"/>
        <w:rPr>
          <w:rFonts w:ascii="Trebuchet MS" w:hAnsi="Trebuchet MS"/>
          <w:color w:val="auto"/>
          <w:sz w:val="22"/>
          <w:szCs w:val="22"/>
        </w:rPr>
      </w:pPr>
      <w:r w:rsidRPr="00E25E51">
        <w:rPr>
          <w:rFonts w:ascii="Trebuchet MS" w:hAnsi="Trebuchet MS"/>
          <w:color w:val="auto"/>
          <w:sz w:val="22"/>
          <w:szCs w:val="22"/>
        </w:rPr>
        <w:t xml:space="preserve">USF’s </w:t>
      </w:r>
      <w:r w:rsidR="001571B1" w:rsidRPr="00E25E51">
        <w:rPr>
          <w:rFonts w:ascii="Trebuchet MS" w:hAnsi="Trebuchet MS"/>
          <w:color w:val="auto"/>
          <w:sz w:val="22"/>
          <w:szCs w:val="22"/>
        </w:rPr>
        <w:t xml:space="preserve">Patel School of Global Sustainability and </w:t>
      </w:r>
      <w:r w:rsidRPr="00E25E51">
        <w:rPr>
          <w:rFonts w:ascii="Trebuchet MS" w:hAnsi="Trebuchet MS"/>
          <w:color w:val="auto"/>
          <w:sz w:val="22"/>
          <w:szCs w:val="22"/>
        </w:rPr>
        <w:t>public television channel</w:t>
      </w:r>
      <w:r w:rsidR="001571B1" w:rsidRPr="00E25E51">
        <w:rPr>
          <w:rFonts w:ascii="Trebuchet MS" w:hAnsi="Trebuchet MS"/>
          <w:color w:val="auto"/>
          <w:sz w:val="22"/>
          <w:szCs w:val="22"/>
        </w:rPr>
        <w:t>,</w:t>
      </w:r>
      <w:r w:rsidRPr="00E25E51">
        <w:rPr>
          <w:rFonts w:ascii="Trebuchet MS" w:hAnsi="Trebuchet MS"/>
          <w:color w:val="auto"/>
          <w:sz w:val="22"/>
          <w:szCs w:val="22"/>
        </w:rPr>
        <w:t xml:space="preserve"> </w:t>
      </w:r>
      <w:r w:rsidR="001571B1" w:rsidRPr="00E25E51">
        <w:rPr>
          <w:rFonts w:ascii="Trebuchet MS" w:hAnsi="Trebuchet MS"/>
          <w:color w:val="auto"/>
          <w:sz w:val="22"/>
          <w:szCs w:val="22"/>
        </w:rPr>
        <w:t xml:space="preserve">WEDU, </w:t>
      </w:r>
      <w:r w:rsidRPr="00E25E51">
        <w:rPr>
          <w:rFonts w:ascii="Trebuchet MS" w:hAnsi="Trebuchet MS"/>
          <w:color w:val="auto"/>
          <w:sz w:val="22"/>
          <w:szCs w:val="22"/>
        </w:rPr>
        <w:t xml:space="preserve">hosted a special screening of “The Revenge of the Electric Car” as part of the </w:t>
      </w:r>
      <w:r w:rsidR="001571B1" w:rsidRPr="00E25E51">
        <w:rPr>
          <w:rFonts w:ascii="Trebuchet MS" w:hAnsi="Trebuchet MS"/>
          <w:color w:val="auto"/>
          <w:sz w:val="22"/>
          <w:szCs w:val="22"/>
        </w:rPr>
        <w:t>“</w:t>
      </w:r>
      <w:r w:rsidRPr="00E25E51">
        <w:rPr>
          <w:rFonts w:ascii="Trebuchet MS" w:hAnsi="Trebuchet MS"/>
          <w:color w:val="auto"/>
          <w:sz w:val="22"/>
          <w:szCs w:val="22"/>
        </w:rPr>
        <w:t>Community Cinema</w:t>
      </w:r>
      <w:r w:rsidR="001571B1" w:rsidRPr="00E25E51">
        <w:rPr>
          <w:rFonts w:ascii="Trebuchet MS" w:hAnsi="Trebuchet MS"/>
          <w:color w:val="auto"/>
          <w:sz w:val="22"/>
          <w:szCs w:val="22"/>
        </w:rPr>
        <w:t>”</w:t>
      </w:r>
      <w:r w:rsidRPr="00E25E51">
        <w:rPr>
          <w:rFonts w:ascii="Trebuchet MS" w:hAnsi="Trebuchet MS"/>
          <w:color w:val="auto"/>
          <w:sz w:val="22"/>
          <w:szCs w:val="22"/>
        </w:rPr>
        <w:t xml:space="preserve"> event</w:t>
      </w:r>
      <w:r w:rsidR="001571B1" w:rsidRPr="00E25E51">
        <w:rPr>
          <w:rFonts w:ascii="Trebuchet MS" w:hAnsi="Trebuchet MS"/>
          <w:color w:val="auto"/>
          <w:sz w:val="22"/>
          <w:szCs w:val="22"/>
        </w:rPr>
        <w:t xml:space="preserve"> in March, at the Patel Center</w:t>
      </w:r>
      <w:r w:rsidRPr="00E25E51">
        <w:rPr>
          <w:rFonts w:ascii="Trebuchet MS" w:hAnsi="Trebuchet MS"/>
          <w:color w:val="auto"/>
          <w:sz w:val="22"/>
          <w:szCs w:val="22"/>
        </w:rPr>
        <w:t xml:space="preserve">.  </w:t>
      </w:r>
      <w:r w:rsidR="001571B1" w:rsidRPr="00E25E51">
        <w:rPr>
          <w:rFonts w:ascii="Trebuchet MS" w:hAnsi="Trebuchet MS"/>
          <w:color w:val="auto"/>
          <w:sz w:val="22"/>
          <w:szCs w:val="22"/>
        </w:rPr>
        <w:t xml:space="preserve">The film’s director, Chris Paine, took his crew behind the closed doors of Nissan, GM, and the Silicon Valley start-up company Tesla Motors to chronicle the story of the global resurgence of electric cars. </w:t>
      </w:r>
      <w:r w:rsidR="00E25E51" w:rsidRPr="00E25E51">
        <w:rPr>
          <w:rFonts w:ascii="Trebuchet MS" w:hAnsi="Trebuchet MS"/>
          <w:color w:val="auto"/>
          <w:sz w:val="22"/>
          <w:szCs w:val="22"/>
        </w:rPr>
        <w:t>Without using foreign oil, this new generation of car seems to be America’s future. Still, daunting obstacles persist, like battery life and driving range limits, production costs and consumer friendly pricing. Additionally the consumer infrastructure of charging stations has not been built, making long trips problematic.</w:t>
      </w:r>
    </w:p>
    <w:p w:rsidR="00C37A36" w:rsidRPr="00E25E51" w:rsidRDefault="00C37A36" w:rsidP="00F67AC0">
      <w:pPr>
        <w:pStyle w:val="Default"/>
        <w:rPr>
          <w:rFonts w:ascii="Trebuchet MS" w:hAnsi="Trebuchet MS"/>
          <w:color w:val="auto"/>
          <w:sz w:val="22"/>
          <w:szCs w:val="22"/>
        </w:rPr>
      </w:pPr>
    </w:p>
    <w:p w:rsidR="00E25E51" w:rsidRPr="00E25E51" w:rsidRDefault="000116F6" w:rsidP="00F67AC0">
      <w:pPr>
        <w:pStyle w:val="Default"/>
        <w:rPr>
          <w:rFonts w:ascii="Trebuchet MS" w:hAnsi="Trebuchet MS"/>
          <w:color w:val="auto"/>
          <w:sz w:val="22"/>
          <w:szCs w:val="22"/>
        </w:rPr>
      </w:pPr>
      <w:r w:rsidRPr="00E25E51">
        <w:rPr>
          <w:rFonts w:ascii="Trebuchet MS" w:hAnsi="Trebuchet MS"/>
          <w:color w:val="auto"/>
          <w:sz w:val="22"/>
          <w:szCs w:val="22"/>
        </w:rPr>
        <w:t xml:space="preserve">CERC’s Prof. Lee </w:t>
      </w:r>
      <w:proofErr w:type="spellStart"/>
      <w:r w:rsidRPr="00E25E51">
        <w:rPr>
          <w:rFonts w:ascii="Trebuchet MS" w:hAnsi="Trebuchet MS"/>
          <w:color w:val="auto"/>
          <w:sz w:val="22"/>
          <w:szCs w:val="22"/>
        </w:rPr>
        <w:t>Stefanakos</w:t>
      </w:r>
      <w:proofErr w:type="spellEnd"/>
      <w:r w:rsidRPr="00E25E51">
        <w:rPr>
          <w:rFonts w:ascii="Trebuchet MS" w:hAnsi="Trebuchet MS"/>
          <w:color w:val="auto"/>
          <w:sz w:val="22"/>
          <w:szCs w:val="22"/>
        </w:rPr>
        <w:t xml:space="preserve"> </w:t>
      </w:r>
      <w:r w:rsidR="001571B1" w:rsidRPr="00E25E51">
        <w:rPr>
          <w:rFonts w:ascii="Trebuchet MS" w:hAnsi="Trebuchet MS"/>
          <w:color w:val="auto"/>
          <w:sz w:val="22"/>
          <w:szCs w:val="22"/>
        </w:rPr>
        <w:t>provided thought provoking questions to the panelists</w:t>
      </w:r>
      <w:r w:rsidR="00C37A36" w:rsidRPr="00E25E51">
        <w:rPr>
          <w:rFonts w:ascii="Trebuchet MS" w:hAnsi="Trebuchet MS"/>
          <w:color w:val="auto"/>
          <w:sz w:val="22"/>
          <w:szCs w:val="22"/>
        </w:rPr>
        <w:t xml:space="preserve"> following the screening. </w:t>
      </w:r>
      <w:r w:rsidR="00E25E51" w:rsidRPr="00E25E51">
        <w:rPr>
          <w:rFonts w:ascii="Trebuchet MS" w:hAnsi="Trebuchet MS"/>
          <w:iCs/>
          <w:color w:val="auto"/>
          <w:sz w:val="22"/>
          <w:szCs w:val="22"/>
        </w:rPr>
        <w:t>He expressed his view that the present production of electric cars by three major companies is a very important development and will contribute significantly to the widespread use of electric cars. However, he also pointed out that considerable additional research and development is still needed in battery technology and battery capacity in order to increase the vehicle range to a point comparable to that of internal combustion cars. Important developments must also take place in Electric Vehicle (EV) charging and charging station infrastructure. The high cost of EVs must also be reduced, something that may happen as the production of EVs increases.</w:t>
      </w:r>
    </w:p>
    <w:p w:rsidR="00E25E51" w:rsidRDefault="00E25E51" w:rsidP="00F67AC0">
      <w:pPr>
        <w:pStyle w:val="Default"/>
        <w:rPr>
          <w:rFonts w:ascii="Trebuchet MS" w:hAnsi="Trebuchet MS"/>
          <w:sz w:val="22"/>
          <w:szCs w:val="22"/>
        </w:rPr>
      </w:pPr>
    </w:p>
    <w:p w:rsidR="00E25E51" w:rsidRDefault="00E25E51" w:rsidP="00F67AC0">
      <w:pPr>
        <w:pStyle w:val="Default"/>
        <w:rPr>
          <w:rFonts w:ascii="Trebuchet MS" w:hAnsi="Trebuchet MS"/>
          <w:sz w:val="22"/>
          <w:szCs w:val="22"/>
        </w:rPr>
      </w:pPr>
    </w:p>
    <w:p w:rsidR="00F67AC0" w:rsidRDefault="00F67AC0" w:rsidP="00B57C13">
      <w:pPr>
        <w:pStyle w:val="Default"/>
        <w:jc w:val="center"/>
        <w:rPr>
          <w:rFonts w:ascii="Trebuchet MS" w:hAnsi="Trebuchet MS"/>
          <w:b/>
          <w:sz w:val="22"/>
          <w:szCs w:val="22"/>
        </w:rPr>
      </w:pPr>
    </w:p>
    <w:p w:rsidR="00F67AC0" w:rsidRDefault="00F67AC0" w:rsidP="00E25E51">
      <w:pPr>
        <w:pStyle w:val="Default"/>
        <w:rPr>
          <w:rFonts w:ascii="Trebuchet MS" w:hAnsi="Trebuchet MS"/>
          <w:b/>
          <w:sz w:val="22"/>
          <w:szCs w:val="22"/>
        </w:rPr>
      </w:pPr>
    </w:p>
    <w:p w:rsidR="00B57C13" w:rsidRPr="004715C9" w:rsidRDefault="00B57C13" w:rsidP="00B57C13">
      <w:pPr>
        <w:pStyle w:val="Default"/>
        <w:jc w:val="center"/>
        <w:rPr>
          <w:rFonts w:ascii="Trebuchet MS" w:hAnsi="Trebuchet MS"/>
          <w:b/>
          <w:sz w:val="22"/>
          <w:szCs w:val="22"/>
        </w:rPr>
      </w:pPr>
      <w:r w:rsidRPr="004715C9">
        <w:rPr>
          <w:rFonts w:ascii="Trebuchet MS" w:hAnsi="Trebuchet MS"/>
          <w:b/>
          <w:sz w:val="22"/>
          <w:szCs w:val="22"/>
        </w:rPr>
        <w:t>Engineering Expo</w:t>
      </w:r>
    </w:p>
    <w:p w:rsidR="00B57C13" w:rsidRPr="004715C9" w:rsidRDefault="00B57C13" w:rsidP="00B57C13">
      <w:pPr>
        <w:pStyle w:val="Default"/>
        <w:jc w:val="center"/>
        <w:rPr>
          <w:rFonts w:ascii="Trebuchet MS" w:hAnsi="Trebuchet MS"/>
          <w:b/>
          <w:sz w:val="22"/>
          <w:szCs w:val="22"/>
        </w:rPr>
      </w:pPr>
    </w:p>
    <w:p w:rsidR="000C3103" w:rsidRPr="004715C9" w:rsidRDefault="000C3103" w:rsidP="00B57C13">
      <w:pPr>
        <w:pStyle w:val="Default"/>
        <w:rPr>
          <w:rFonts w:ascii="Trebuchet MS" w:hAnsi="Trebuchet MS"/>
          <w:sz w:val="22"/>
          <w:szCs w:val="22"/>
        </w:rPr>
      </w:pPr>
      <w:r w:rsidRPr="004715C9">
        <w:rPr>
          <w:rFonts w:ascii="Trebuchet MS" w:hAnsi="Trebuchet MS"/>
          <w:noProof/>
          <w:sz w:val="22"/>
          <w:szCs w:val="22"/>
        </w:rPr>
        <w:drawing>
          <wp:anchor distT="0" distB="0" distL="114300" distR="114300" simplePos="0" relativeHeight="251659264" behindDoc="1" locked="0" layoutInCell="1" allowOverlap="1" wp14:anchorId="3715FBED" wp14:editId="616E721C">
            <wp:simplePos x="0" y="0"/>
            <wp:positionH relativeFrom="column">
              <wp:posOffset>113665</wp:posOffset>
            </wp:positionH>
            <wp:positionV relativeFrom="paragraph">
              <wp:posOffset>259080</wp:posOffset>
            </wp:positionV>
            <wp:extent cx="2286000" cy="1718945"/>
            <wp:effectExtent l="0" t="0" r="0" b="0"/>
            <wp:wrapTight wrapText="bothSides">
              <wp:wrapPolygon edited="0">
                <wp:start x="0" y="0"/>
                <wp:lineTo x="0" y="21305"/>
                <wp:lineTo x="21420" y="21305"/>
                <wp:lineTo x="21420" y="0"/>
                <wp:lineTo x="0" y="0"/>
              </wp:wrapPolygon>
            </wp:wrapTight>
            <wp:docPr id="3" name="Picture 3" descr="P:\ENG-CERC\Solar\EDITORIAL\Editorial NOT SEJ\CERC_newsletter etc\Newsletter\2012\IMG_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CERC\Solar\EDITORIAL\Editorial NOT SEJ\CERC_newsletter etc\Newsletter\2012\IMG_029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C13" w:rsidRPr="004715C9">
        <w:rPr>
          <w:rFonts w:ascii="Trebuchet MS" w:hAnsi="Trebuchet MS"/>
          <w:sz w:val="22"/>
          <w:szCs w:val="22"/>
        </w:rPr>
        <w:t>CERC’s r</w:t>
      </w:r>
      <w:r w:rsidR="00252581" w:rsidRPr="004715C9">
        <w:rPr>
          <w:rFonts w:ascii="Trebuchet MS" w:hAnsi="Trebuchet MS"/>
          <w:sz w:val="22"/>
          <w:szCs w:val="22"/>
        </w:rPr>
        <w:t xml:space="preserve">ecent Master’s graduate Ms. </w:t>
      </w:r>
      <w:proofErr w:type="spellStart"/>
      <w:r w:rsidR="00252581" w:rsidRPr="004715C9">
        <w:rPr>
          <w:rFonts w:ascii="Trebuchet MS" w:hAnsi="Trebuchet MS"/>
          <w:sz w:val="22"/>
          <w:szCs w:val="22"/>
        </w:rPr>
        <w:t>Drupatie</w:t>
      </w:r>
      <w:proofErr w:type="spellEnd"/>
      <w:r w:rsidR="00252581" w:rsidRPr="004715C9">
        <w:rPr>
          <w:rFonts w:ascii="Trebuchet MS" w:hAnsi="Trebuchet MS"/>
          <w:sz w:val="22"/>
          <w:szCs w:val="22"/>
        </w:rPr>
        <w:t xml:space="preserve"> </w:t>
      </w:r>
      <w:proofErr w:type="spellStart"/>
      <w:r w:rsidR="00252581" w:rsidRPr="004715C9">
        <w:rPr>
          <w:rFonts w:ascii="Trebuchet MS" w:hAnsi="Trebuchet MS"/>
          <w:sz w:val="22"/>
          <w:szCs w:val="22"/>
        </w:rPr>
        <w:t>Latchman</w:t>
      </w:r>
      <w:proofErr w:type="spellEnd"/>
      <w:r w:rsidR="00252581" w:rsidRPr="004715C9">
        <w:rPr>
          <w:rFonts w:ascii="Trebuchet MS" w:hAnsi="Trebuchet MS"/>
          <w:sz w:val="22"/>
          <w:szCs w:val="22"/>
        </w:rPr>
        <w:t xml:space="preserve"> </w:t>
      </w:r>
      <w:r w:rsidR="00B57C13" w:rsidRPr="004715C9">
        <w:rPr>
          <w:rFonts w:ascii="Trebuchet MS" w:hAnsi="Trebuchet MS"/>
          <w:sz w:val="22"/>
          <w:szCs w:val="22"/>
        </w:rPr>
        <w:t xml:space="preserve">explained the Big Bend Power Station to students attending </w:t>
      </w:r>
      <w:r w:rsidR="00B57C13" w:rsidRPr="004715C9">
        <w:rPr>
          <w:rFonts w:ascii="Trebuchet MS" w:hAnsi="Trebuchet MS"/>
          <w:bCs/>
          <w:sz w:val="22"/>
          <w:szCs w:val="22"/>
        </w:rPr>
        <w:t xml:space="preserve">USF’s 39th Engineering EXPO. </w:t>
      </w:r>
      <w:r w:rsidR="00B57C13" w:rsidRPr="004715C9">
        <w:rPr>
          <w:rFonts w:ascii="Trebuchet MS" w:hAnsi="Trebuchet MS"/>
          <w:iCs/>
          <w:sz w:val="22"/>
          <w:szCs w:val="22"/>
        </w:rPr>
        <w:t>This year’s theme is “Imagine Your Future.”</w:t>
      </w:r>
      <w:r w:rsidR="00B57C13" w:rsidRPr="004715C9">
        <w:rPr>
          <w:rFonts w:ascii="Trebuchet MS" w:hAnsi="Trebuchet MS"/>
          <w:sz w:val="22"/>
          <w:szCs w:val="22"/>
        </w:rPr>
        <w:t xml:space="preserve">  The Expo is a free event open to everyone, young or old, who has an interest in science, technology, engineering and math (STEM). Thousands of K-12 students and their teachers attend EXPO to learn how engineering and science play a big part of their everyday lives. Ms. </w:t>
      </w:r>
      <w:proofErr w:type="spellStart"/>
      <w:r w:rsidR="00B57C13" w:rsidRPr="004715C9">
        <w:rPr>
          <w:rFonts w:ascii="Trebuchet MS" w:hAnsi="Trebuchet MS"/>
          <w:sz w:val="22"/>
          <w:szCs w:val="22"/>
        </w:rPr>
        <w:t>Latchman</w:t>
      </w:r>
      <w:proofErr w:type="spellEnd"/>
      <w:r w:rsidR="00B57C13" w:rsidRPr="004715C9">
        <w:rPr>
          <w:rFonts w:ascii="Trebuchet MS" w:hAnsi="Trebuchet MS"/>
          <w:sz w:val="22"/>
          <w:szCs w:val="22"/>
        </w:rPr>
        <w:t xml:space="preserve"> graduated in 2010; her thesis is entitled “</w:t>
      </w:r>
      <w:r w:rsidR="00B57C13" w:rsidRPr="004715C9">
        <w:rPr>
          <w:rFonts w:ascii="Trebuchet MS" w:hAnsi="Trebuchet MS" w:cs="Times New Roman"/>
          <w:sz w:val="22"/>
          <w:szCs w:val="22"/>
        </w:rPr>
        <w:t>Carbon Dioxide Capture from Fossil Fuel Power Plants Using Dolomite.”</w:t>
      </w:r>
      <w:r w:rsidR="00B57C13" w:rsidRPr="004715C9">
        <w:rPr>
          <w:rFonts w:ascii="Trebuchet MS" w:hAnsi="Trebuchet MS"/>
          <w:sz w:val="22"/>
          <w:szCs w:val="22"/>
        </w:rPr>
        <w:t xml:space="preserve">  She now works for TECO Energy</w:t>
      </w:r>
      <w:r w:rsidR="00381A08" w:rsidRPr="004715C9">
        <w:rPr>
          <w:rFonts w:ascii="Trebuchet MS" w:hAnsi="Trebuchet MS"/>
          <w:sz w:val="22"/>
          <w:szCs w:val="22"/>
        </w:rPr>
        <w:t>, in Hillsborough County</w:t>
      </w:r>
      <w:r w:rsidR="00B57C13" w:rsidRPr="004715C9">
        <w:rPr>
          <w:rFonts w:ascii="Trebuchet MS" w:hAnsi="Trebuchet MS"/>
          <w:sz w:val="22"/>
          <w:szCs w:val="22"/>
        </w:rPr>
        <w:t xml:space="preserve">. </w:t>
      </w:r>
    </w:p>
    <w:p w:rsidR="000C2518" w:rsidRPr="004715C9" w:rsidRDefault="000C2518">
      <w:pPr>
        <w:rPr>
          <w:rFonts w:ascii="Trebuchet MS" w:hAnsi="Trebuchet MS"/>
        </w:rPr>
      </w:pPr>
    </w:p>
    <w:p w:rsidR="000C3103" w:rsidRPr="004715C9" w:rsidRDefault="000C3103">
      <w:pPr>
        <w:rPr>
          <w:rFonts w:ascii="Trebuchet MS" w:hAnsi="Trebuchet MS"/>
        </w:rPr>
      </w:pPr>
    </w:p>
    <w:p w:rsidR="00F67AC0" w:rsidRDefault="00F67AC0">
      <w:pPr>
        <w:rPr>
          <w:rFonts w:ascii="Trebuchet MS" w:hAnsi="Trebuchet MS"/>
          <w:b/>
        </w:rPr>
      </w:pPr>
      <w:r>
        <w:rPr>
          <w:rFonts w:ascii="Trebuchet MS" w:hAnsi="Trebuchet MS"/>
          <w:b/>
        </w:rPr>
        <w:br w:type="page"/>
      </w:r>
    </w:p>
    <w:p w:rsidR="00AE4944" w:rsidRPr="004715C9" w:rsidRDefault="00AE4944" w:rsidP="00B57C13">
      <w:pPr>
        <w:spacing w:after="0" w:line="240" w:lineRule="auto"/>
        <w:rPr>
          <w:rFonts w:ascii="Trebuchet MS" w:hAnsi="Trebuchet MS"/>
          <w:b/>
        </w:rPr>
      </w:pPr>
      <w:r w:rsidRPr="004715C9">
        <w:rPr>
          <w:rFonts w:ascii="Trebuchet MS" w:hAnsi="Trebuchet MS"/>
          <w:b/>
        </w:rPr>
        <w:lastRenderedPageBreak/>
        <w:t>Faculty and Graduate Student Activities</w:t>
      </w:r>
    </w:p>
    <w:p w:rsidR="00B57C13" w:rsidRPr="004715C9" w:rsidRDefault="00B62F74" w:rsidP="00B57C13">
      <w:pPr>
        <w:spacing w:after="0" w:line="240" w:lineRule="auto"/>
        <w:rPr>
          <w:rFonts w:ascii="Trebuchet MS" w:hAnsi="Trebuchet MS"/>
        </w:rPr>
      </w:pPr>
      <w:r w:rsidRPr="004715C9">
        <w:rPr>
          <w:rFonts w:ascii="Trebuchet MS" w:hAnsi="Trebuchet MS" w:cs="TimesNewRomanPSMT"/>
          <w:noProof/>
        </w:rPr>
        <w:drawing>
          <wp:anchor distT="0" distB="0" distL="114300" distR="114300" simplePos="0" relativeHeight="251661312" behindDoc="1" locked="0" layoutInCell="1" allowOverlap="1" wp14:anchorId="2C2D172F" wp14:editId="58DF2B62">
            <wp:simplePos x="0" y="0"/>
            <wp:positionH relativeFrom="column">
              <wp:posOffset>4740910</wp:posOffset>
            </wp:positionH>
            <wp:positionV relativeFrom="paragraph">
              <wp:posOffset>156845</wp:posOffset>
            </wp:positionV>
            <wp:extent cx="1087755" cy="1244600"/>
            <wp:effectExtent l="0" t="0" r="0" b="0"/>
            <wp:wrapTight wrapText="bothSides">
              <wp:wrapPolygon edited="0">
                <wp:start x="0" y="0"/>
                <wp:lineTo x="0" y="21159"/>
                <wp:lineTo x="21184" y="21159"/>
                <wp:lineTo x="21184" y="0"/>
                <wp:lineTo x="0" y="0"/>
              </wp:wrapPolygon>
            </wp:wrapTight>
            <wp:docPr id="6" name="Picture 6" descr="P:\ENG-CERC\Solar\EDITORIAL\Editorial NOT SEJ\CERC_newsletter etc\Newsletter\2012\AAAS Pres + Yogi Gosw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NG-CERC\Solar\EDITORIAL\Editorial NOT SEJ\CERC_newsletter etc\Newsletter\2012\AAAS Pres + Yogi Goswami.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359" t="13412" r="26319" b="42974"/>
                    <a:stretch/>
                  </pic:blipFill>
                  <pic:spPr bwMode="auto">
                    <a:xfrm>
                      <a:off x="0" y="0"/>
                      <a:ext cx="1087755" cy="1244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81A08" w:rsidRPr="004715C9" w:rsidRDefault="00381A08" w:rsidP="00381A08">
      <w:pPr>
        <w:pStyle w:val="ListParagraph"/>
        <w:numPr>
          <w:ilvl w:val="0"/>
          <w:numId w:val="5"/>
        </w:numPr>
        <w:autoSpaceDE w:val="0"/>
        <w:autoSpaceDN w:val="0"/>
        <w:adjustRightInd w:val="0"/>
        <w:spacing w:after="0" w:line="240" w:lineRule="auto"/>
        <w:rPr>
          <w:rFonts w:ascii="Trebuchet MS" w:hAnsi="Trebuchet MS" w:cs="TimesNewRomanPSMT"/>
        </w:rPr>
      </w:pPr>
      <w:r w:rsidRPr="004715C9">
        <w:rPr>
          <w:rFonts w:ascii="Trebuchet MS" w:hAnsi="Trebuchet MS"/>
        </w:rPr>
        <w:t xml:space="preserve">Yogi Goswami was honored by being named a Fellow of the American Association for the Advancement of Science (AAAS), in Washington, in March. AAAS Fellows </w:t>
      </w:r>
      <w:r w:rsidRPr="004715C9">
        <w:rPr>
          <w:rFonts w:ascii="Trebuchet MS" w:hAnsi="Trebuchet MS" w:cs="Arial"/>
          <w:color w:val="000000"/>
        </w:rPr>
        <w:t>are recognized for their contributions and</w:t>
      </w:r>
      <w:r w:rsidRPr="004715C9">
        <w:rPr>
          <w:rFonts w:ascii="Trebuchet MS" w:hAnsi="Trebuchet MS" w:cs="TimesNewRomanPSMT"/>
        </w:rPr>
        <w:t xml:space="preserve"> efforts on behalf of the advancement of science or that its applications are scientifically or socially distinguished.</w:t>
      </w:r>
    </w:p>
    <w:p w:rsidR="008F4FA6" w:rsidRPr="004715C9" w:rsidRDefault="008F4FA6" w:rsidP="008F4FA6">
      <w:pPr>
        <w:spacing w:after="0" w:line="240" w:lineRule="auto"/>
        <w:rPr>
          <w:rFonts w:ascii="Trebuchet MS" w:hAnsi="Trebuchet MS" w:cs="TimesNewRomanPSMT"/>
        </w:rPr>
      </w:pPr>
    </w:p>
    <w:p w:rsidR="00D2760C" w:rsidRPr="004715C9" w:rsidRDefault="00D2760C" w:rsidP="008F4FA6">
      <w:pPr>
        <w:spacing w:after="0" w:line="240" w:lineRule="auto"/>
        <w:rPr>
          <w:rFonts w:ascii="Trebuchet MS" w:eastAsia="Times New Roman" w:hAnsi="Trebuchet MS" w:cs="Arial"/>
          <w:i/>
          <w:color w:val="000000"/>
        </w:rPr>
      </w:pPr>
      <w:r w:rsidRPr="004715C9">
        <w:rPr>
          <w:rFonts w:ascii="Trebuchet MS" w:eastAsia="Times New Roman" w:hAnsi="Trebuchet MS" w:cs="Arial"/>
          <w:bCs/>
          <w:i/>
          <w:color w:val="000000"/>
        </w:rPr>
        <w:t xml:space="preserve">Nina V. </w:t>
      </w:r>
      <w:proofErr w:type="spellStart"/>
      <w:r w:rsidRPr="004715C9">
        <w:rPr>
          <w:rFonts w:ascii="Trebuchet MS" w:eastAsia="Times New Roman" w:hAnsi="Trebuchet MS" w:cs="Arial"/>
          <w:bCs/>
          <w:i/>
          <w:color w:val="000000"/>
        </w:rPr>
        <w:t>Fedoroff</w:t>
      </w:r>
      <w:proofErr w:type="spellEnd"/>
      <w:r w:rsidRPr="004715C9">
        <w:rPr>
          <w:rFonts w:ascii="Trebuchet MS" w:eastAsia="Times New Roman" w:hAnsi="Trebuchet MS" w:cs="Arial"/>
          <w:bCs/>
          <w:i/>
          <w:color w:val="000000"/>
        </w:rPr>
        <w:t xml:space="preserve"> </w:t>
      </w:r>
      <w:r w:rsidRPr="004715C9">
        <w:rPr>
          <w:rFonts w:ascii="Trebuchet MS" w:eastAsia="Times New Roman" w:hAnsi="Trebuchet MS" w:cs="Arial"/>
          <w:i/>
          <w:color w:val="000000"/>
        </w:rPr>
        <w:t xml:space="preserve">Chair of the AAAS Board </w:t>
      </w:r>
    </w:p>
    <w:p w:rsidR="00D2760C" w:rsidRPr="004715C9" w:rsidRDefault="00D2760C" w:rsidP="008F4FA6">
      <w:pPr>
        <w:spacing w:after="0" w:line="240" w:lineRule="auto"/>
        <w:rPr>
          <w:rFonts w:ascii="Trebuchet MS" w:eastAsia="Times New Roman" w:hAnsi="Trebuchet MS" w:cs="Arial"/>
          <w:i/>
          <w:color w:val="000000"/>
        </w:rPr>
      </w:pPr>
      <w:proofErr w:type="gramStart"/>
      <w:r w:rsidRPr="004715C9">
        <w:rPr>
          <w:rFonts w:ascii="Trebuchet MS" w:eastAsia="Times New Roman" w:hAnsi="Trebuchet MS" w:cs="Arial"/>
          <w:i/>
          <w:color w:val="000000"/>
        </w:rPr>
        <w:t>presents</w:t>
      </w:r>
      <w:proofErr w:type="gramEnd"/>
      <w:r w:rsidRPr="004715C9">
        <w:rPr>
          <w:rFonts w:ascii="Trebuchet MS" w:eastAsia="Times New Roman" w:hAnsi="Trebuchet MS" w:cs="Arial"/>
          <w:i/>
          <w:color w:val="000000"/>
        </w:rPr>
        <w:t xml:space="preserve"> the Fellow distinction to Prof. Yogi Goswami</w:t>
      </w:r>
    </w:p>
    <w:p w:rsidR="00D2760C" w:rsidRPr="004715C9" w:rsidRDefault="00D2760C" w:rsidP="00D2760C">
      <w:pPr>
        <w:autoSpaceDE w:val="0"/>
        <w:autoSpaceDN w:val="0"/>
        <w:adjustRightInd w:val="0"/>
        <w:spacing w:after="0" w:line="240" w:lineRule="auto"/>
        <w:rPr>
          <w:rFonts w:ascii="Trebuchet MS" w:hAnsi="Trebuchet MS" w:cs="TimesNewRomanPSMT"/>
        </w:rPr>
      </w:pPr>
    </w:p>
    <w:p w:rsidR="00AE4944" w:rsidRPr="004715C9" w:rsidRDefault="00D65685" w:rsidP="00B57C13">
      <w:pPr>
        <w:pStyle w:val="ListParagraph"/>
        <w:numPr>
          <w:ilvl w:val="0"/>
          <w:numId w:val="2"/>
        </w:numPr>
        <w:spacing w:after="0" w:line="240" w:lineRule="auto"/>
        <w:rPr>
          <w:rFonts w:ascii="Trebuchet MS" w:hAnsi="Trebuchet MS"/>
        </w:rPr>
      </w:pPr>
      <w:proofErr w:type="spellStart"/>
      <w:r w:rsidRPr="004715C9">
        <w:rPr>
          <w:rFonts w:ascii="Trebuchet MS" w:hAnsi="Trebuchet MS"/>
        </w:rPr>
        <w:t>Babu</w:t>
      </w:r>
      <w:proofErr w:type="spellEnd"/>
      <w:r w:rsidRPr="004715C9">
        <w:rPr>
          <w:rFonts w:ascii="Trebuchet MS" w:hAnsi="Trebuchet MS"/>
        </w:rPr>
        <w:t xml:space="preserve"> Joseph won the </w:t>
      </w:r>
      <w:r w:rsidR="00381A08" w:rsidRPr="004715C9">
        <w:rPr>
          <w:rFonts w:ascii="Trebuchet MS" w:hAnsi="Trebuchet MS"/>
        </w:rPr>
        <w:t xml:space="preserve">USF </w:t>
      </w:r>
      <w:r w:rsidRPr="004715C9">
        <w:rPr>
          <w:rFonts w:ascii="Trebuchet MS" w:hAnsi="Trebuchet MS"/>
        </w:rPr>
        <w:t>2010-2011 Outstanding Undergraduate Teaching Award</w:t>
      </w:r>
      <w:r w:rsidR="00252581" w:rsidRPr="004715C9">
        <w:rPr>
          <w:rFonts w:ascii="Trebuchet MS" w:hAnsi="Trebuchet MS"/>
        </w:rPr>
        <w:t xml:space="preserve">. </w:t>
      </w:r>
      <w:proofErr w:type="spellStart"/>
      <w:r w:rsidR="00252581" w:rsidRPr="004715C9">
        <w:rPr>
          <w:rFonts w:ascii="Trebuchet MS" w:hAnsi="Trebuchet MS"/>
        </w:rPr>
        <w:t>CoE</w:t>
      </w:r>
      <w:proofErr w:type="spellEnd"/>
      <w:r w:rsidR="00252581" w:rsidRPr="004715C9">
        <w:rPr>
          <w:rFonts w:ascii="Trebuchet MS" w:hAnsi="Trebuchet MS"/>
        </w:rPr>
        <w:t xml:space="preserve"> Dean John Wiencek presented the award during the 2012 College of Engineering Awards Banquet in May.</w:t>
      </w:r>
    </w:p>
    <w:p w:rsidR="00381A08" w:rsidRPr="004715C9" w:rsidRDefault="00D65685" w:rsidP="00381A08">
      <w:pPr>
        <w:pStyle w:val="ListParagraph"/>
        <w:numPr>
          <w:ilvl w:val="0"/>
          <w:numId w:val="2"/>
        </w:numPr>
        <w:spacing w:after="0" w:line="240" w:lineRule="auto"/>
        <w:rPr>
          <w:rFonts w:ascii="Trebuchet MS" w:hAnsi="Trebuchet MS"/>
        </w:rPr>
      </w:pPr>
      <w:r w:rsidRPr="004715C9">
        <w:rPr>
          <w:rFonts w:ascii="Trebuchet MS" w:hAnsi="Trebuchet MS"/>
        </w:rPr>
        <w:t xml:space="preserve">Yogi Goswami was awarded the </w:t>
      </w:r>
      <w:r w:rsidR="00381A08" w:rsidRPr="004715C9">
        <w:rPr>
          <w:rFonts w:ascii="Trebuchet MS" w:hAnsi="Trebuchet MS"/>
        </w:rPr>
        <w:t xml:space="preserve">USF </w:t>
      </w:r>
      <w:r w:rsidRPr="004715C9">
        <w:rPr>
          <w:rFonts w:ascii="Trebuchet MS" w:hAnsi="Trebuchet MS"/>
        </w:rPr>
        <w:t>2011 College of Engineering Outstanding Research Achievement Award.</w:t>
      </w:r>
      <w:r w:rsidR="00252581" w:rsidRPr="004715C9">
        <w:rPr>
          <w:rFonts w:ascii="Trebuchet MS" w:hAnsi="Trebuchet MS"/>
        </w:rPr>
        <w:t xml:space="preserve"> </w:t>
      </w:r>
      <w:proofErr w:type="spellStart"/>
      <w:r w:rsidR="00381A08" w:rsidRPr="004715C9">
        <w:rPr>
          <w:rFonts w:ascii="Trebuchet MS" w:hAnsi="Trebuchet MS"/>
        </w:rPr>
        <w:t>CoE</w:t>
      </w:r>
      <w:proofErr w:type="spellEnd"/>
      <w:r w:rsidR="00381A08" w:rsidRPr="004715C9">
        <w:rPr>
          <w:rFonts w:ascii="Trebuchet MS" w:hAnsi="Trebuchet MS"/>
        </w:rPr>
        <w:t xml:space="preserve"> Dean John Wiencek presented the award during the 2012 College of Engineering Awards Banquet in May.</w:t>
      </w:r>
    </w:p>
    <w:p w:rsidR="00252581" w:rsidRPr="004715C9" w:rsidRDefault="00B62F74" w:rsidP="00B57C13">
      <w:pPr>
        <w:pStyle w:val="ListParagraph"/>
        <w:numPr>
          <w:ilvl w:val="0"/>
          <w:numId w:val="2"/>
        </w:numPr>
        <w:spacing w:after="0" w:line="240" w:lineRule="auto"/>
        <w:rPr>
          <w:rFonts w:ascii="Trebuchet MS" w:hAnsi="Trebuchet MS"/>
        </w:rPr>
      </w:pPr>
      <w:r w:rsidRPr="004715C9">
        <w:rPr>
          <w:rFonts w:ascii="Trebuchet MS" w:hAnsi="Trebuchet MS"/>
          <w:noProof/>
        </w:rPr>
        <w:drawing>
          <wp:anchor distT="0" distB="0" distL="114300" distR="114300" simplePos="0" relativeHeight="251668480" behindDoc="1" locked="0" layoutInCell="1" allowOverlap="1" wp14:anchorId="6748A74F" wp14:editId="694769B3">
            <wp:simplePos x="0" y="0"/>
            <wp:positionH relativeFrom="column">
              <wp:posOffset>4990465</wp:posOffset>
            </wp:positionH>
            <wp:positionV relativeFrom="paragraph">
              <wp:posOffset>756285</wp:posOffset>
            </wp:positionV>
            <wp:extent cx="891540" cy="1163955"/>
            <wp:effectExtent l="0" t="0" r="3810" b="0"/>
            <wp:wrapTight wrapText="bothSides">
              <wp:wrapPolygon edited="0">
                <wp:start x="0" y="0"/>
                <wp:lineTo x="0" y="21211"/>
                <wp:lineTo x="21231" y="21211"/>
                <wp:lineTo x="21231" y="0"/>
                <wp:lineTo x="0" y="0"/>
              </wp:wrapPolygon>
            </wp:wrapTight>
            <wp:docPr id="1" name="Picture 1" descr="P:\ENG-CERC\Solar\EDITORIAL\Editorial NOT SEJ\CERC_newsletter etc\Newsletter\2012\June best dissertation\IMG_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Solar\EDITORIAL\Editorial NOT SEJ\CERC_newsletter etc\Newsletter\2012\June best dissertation\IMG_033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267" t="18691" r="28051"/>
                    <a:stretch/>
                  </pic:blipFill>
                  <pic:spPr bwMode="auto">
                    <a:xfrm>
                      <a:off x="0" y="0"/>
                      <a:ext cx="89154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685" w:rsidRPr="004715C9">
        <w:rPr>
          <w:rFonts w:ascii="Trebuchet MS" w:hAnsi="Trebuchet MS"/>
        </w:rPr>
        <w:t xml:space="preserve">In April the USF awarded CERC’s recent graduate Dr. </w:t>
      </w:r>
      <w:proofErr w:type="spellStart"/>
      <w:r w:rsidR="00D65685" w:rsidRPr="004715C9">
        <w:rPr>
          <w:rFonts w:ascii="Trebuchet MS" w:hAnsi="Trebuchet MS"/>
        </w:rPr>
        <w:t>Huijuan</w:t>
      </w:r>
      <w:proofErr w:type="spellEnd"/>
      <w:r w:rsidR="00D65685" w:rsidRPr="004715C9">
        <w:rPr>
          <w:rFonts w:ascii="Trebuchet MS" w:hAnsi="Trebuchet MS"/>
        </w:rPr>
        <w:t xml:space="preserve"> Chen with the 2011 Outstanding Thesis and Dissertation (OTD) Award</w:t>
      </w:r>
      <w:r w:rsidR="00252581" w:rsidRPr="004715C9">
        <w:rPr>
          <w:rFonts w:ascii="Trebuchet MS" w:hAnsi="Trebuchet MS"/>
        </w:rPr>
        <w:t>, at the USF Scholars of Excellence “Scholarship and Leadership in Action” ceremony</w:t>
      </w:r>
      <w:r w:rsidR="00D65685" w:rsidRPr="004715C9">
        <w:rPr>
          <w:rFonts w:ascii="Trebuchet MS" w:hAnsi="Trebuchet MS"/>
        </w:rPr>
        <w:t xml:space="preserve">. The OTD Award recognizes graduate alumni whose research exemplifies the highest quality. The award recognizes those USF graduates who have demonstrated exceptional performance and whose thesis or dissertation has resulted in significant impact to the discipline at the national level. Dr. Chen’s dissertation is entitled “The Conversion of Low Grade Heat into Power Using Supercritical </w:t>
      </w:r>
      <w:proofErr w:type="spellStart"/>
      <w:r w:rsidR="00D65685" w:rsidRPr="004715C9">
        <w:rPr>
          <w:rFonts w:ascii="Trebuchet MS" w:hAnsi="Trebuchet MS"/>
        </w:rPr>
        <w:t>Rankine</w:t>
      </w:r>
      <w:proofErr w:type="spellEnd"/>
      <w:r w:rsidR="00D65685" w:rsidRPr="004715C9">
        <w:rPr>
          <w:rFonts w:ascii="Trebuchet MS" w:hAnsi="Trebuchet MS"/>
        </w:rPr>
        <w:t xml:space="preserve"> Cycles.  Chen graduated from the Dept. of Chemical and Biomedical Engineering in November 2010.</w:t>
      </w:r>
      <w:r w:rsidR="00252581" w:rsidRPr="004715C9">
        <w:rPr>
          <w:rFonts w:ascii="Trebuchet MS" w:hAnsi="Trebuchet MS"/>
        </w:rPr>
        <w:t xml:space="preserve">  Dr. Chen works for GE in New York </w:t>
      </w:r>
      <w:r w:rsidRPr="004715C9">
        <w:rPr>
          <w:rFonts w:ascii="Trebuchet MS" w:hAnsi="Trebuchet MS"/>
        </w:rPr>
        <w:t>State</w:t>
      </w:r>
      <w:r w:rsidR="00252581" w:rsidRPr="004715C9">
        <w:rPr>
          <w:rFonts w:ascii="Trebuchet MS" w:hAnsi="Trebuchet MS"/>
        </w:rPr>
        <w:t>.</w:t>
      </w:r>
    </w:p>
    <w:p w:rsidR="00252581" w:rsidRPr="004715C9" w:rsidRDefault="00252581" w:rsidP="00B57C13">
      <w:pPr>
        <w:spacing w:after="0" w:line="240" w:lineRule="auto"/>
        <w:jc w:val="center"/>
        <w:rPr>
          <w:rFonts w:ascii="Trebuchet MS" w:hAnsi="Trebuchet MS"/>
        </w:rPr>
      </w:pPr>
    </w:p>
    <w:p w:rsidR="00252581" w:rsidRPr="004715C9" w:rsidRDefault="00252581" w:rsidP="00B57C13">
      <w:pPr>
        <w:spacing w:after="0" w:line="240" w:lineRule="auto"/>
        <w:jc w:val="center"/>
        <w:rPr>
          <w:rFonts w:ascii="Trebuchet MS" w:hAnsi="Trebuchet MS"/>
          <w:i/>
        </w:rPr>
      </w:pPr>
      <w:r w:rsidRPr="004715C9">
        <w:rPr>
          <w:rFonts w:ascii="Trebuchet MS" w:hAnsi="Trebuchet MS"/>
          <w:i/>
        </w:rPr>
        <w:t xml:space="preserve">USF President Dr. Judy </w:t>
      </w:r>
      <w:proofErr w:type="spellStart"/>
      <w:r w:rsidRPr="004715C9">
        <w:rPr>
          <w:rFonts w:ascii="Trebuchet MS" w:hAnsi="Trebuchet MS"/>
          <w:i/>
        </w:rPr>
        <w:t>Genshaft</w:t>
      </w:r>
      <w:proofErr w:type="spellEnd"/>
      <w:r w:rsidRPr="004715C9">
        <w:rPr>
          <w:rFonts w:ascii="Trebuchet MS" w:hAnsi="Trebuchet MS"/>
          <w:i/>
        </w:rPr>
        <w:t xml:space="preserve"> presents the OTD award to Dr. </w:t>
      </w:r>
      <w:proofErr w:type="spellStart"/>
      <w:r w:rsidRPr="004715C9">
        <w:rPr>
          <w:rFonts w:ascii="Trebuchet MS" w:hAnsi="Trebuchet MS"/>
          <w:i/>
        </w:rPr>
        <w:t>Huijuan</w:t>
      </w:r>
      <w:proofErr w:type="spellEnd"/>
      <w:r w:rsidRPr="004715C9">
        <w:rPr>
          <w:rFonts w:ascii="Trebuchet MS" w:hAnsi="Trebuchet MS"/>
          <w:i/>
        </w:rPr>
        <w:t xml:space="preserve"> Chen.</w:t>
      </w:r>
    </w:p>
    <w:p w:rsidR="00D255D7" w:rsidRPr="004715C9" w:rsidRDefault="00D255D7" w:rsidP="00B57C13">
      <w:pPr>
        <w:spacing w:after="0" w:line="240" w:lineRule="auto"/>
        <w:rPr>
          <w:rFonts w:ascii="Trebuchet MS" w:hAnsi="Trebuchet MS"/>
        </w:rPr>
      </w:pPr>
    </w:p>
    <w:p w:rsidR="00D65685" w:rsidRPr="004715C9" w:rsidRDefault="00D65685" w:rsidP="00B57C13">
      <w:pPr>
        <w:spacing w:after="0" w:line="240" w:lineRule="auto"/>
        <w:rPr>
          <w:rFonts w:ascii="Trebuchet MS" w:hAnsi="Trebuchet MS"/>
        </w:rPr>
      </w:pPr>
      <w:r w:rsidRPr="004715C9">
        <w:rPr>
          <w:rFonts w:ascii="Trebuchet MS" w:hAnsi="Trebuchet MS"/>
        </w:rPr>
        <w:br/>
      </w:r>
    </w:p>
    <w:p w:rsidR="00AE4944" w:rsidRPr="004715C9" w:rsidRDefault="0028693B" w:rsidP="00D255D7">
      <w:pPr>
        <w:spacing w:after="0" w:line="240" w:lineRule="auto"/>
        <w:jc w:val="center"/>
        <w:rPr>
          <w:rFonts w:ascii="Trebuchet MS" w:hAnsi="Trebuchet MS"/>
          <w:b/>
        </w:rPr>
      </w:pPr>
      <w:r w:rsidRPr="004715C9">
        <w:rPr>
          <w:rFonts w:ascii="Trebuchet MS" w:hAnsi="Trebuchet MS"/>
          <w:b/>
        </w:rPr>
        <w:t>Clean Energy Symposia Series</w:t>
      </w:r>
    </w:p>
    <w:p w:rsidR="0028693B" w:rsidRPr="004715C9" w:rsidRDefault="0028693B" w:rsidP="00B57C13">
      <w:pPr>
        <w:spacing w:after="0" w:line="240" w:lineRule="auto"/>
        <w:rPr>
          <w:rFonts w:ascii="Trebuchet MS" w:hAnsi="Trebuchet MS"/>
        </w:rPr>
      </w:pPr>
    </w:p>
    <w:p w:rsidR="0028693B" w:rsidRPr="004715C9" w:rsidRDefault="0028693B" w:rsidP="0028693B">
      <w:pPr>
        <w:pStyle w:val="ListParagraph"/>
        <w:numPr>
          <w:ilvl w:val="0"/>
          <w:numId w:val="6"/>
        </w:numPr>
        <w:jc w:val="both"/>
        <w:rPr>
          <w:rFonts w:ascii="Trebuchet MS" w:hAnsi="Trebuchet MS"/>
        </w:rPr>
      </w:pPr>
      <w:r w:rsidRPr="004715C9">
        <w:rPr>
          <w:rFonts w:ascii="Trebuchet MS" w:hAnsi="Trebuchet MS"/>
        </w:rPr>
        <w:t>February:  Dr. Rahul Singhal, of the University of Puerto Rico, gave a seminar on “Biofuels: Some Limitations.” He addressed some limitations for the production and commercialization of biofuels as a renewable and sustainable energy sources.</w:t>
      </w:r>
    </w:p>
    <w:p w:rsidR="0028693B" w:rsidRPr="004715C9" w:rsidRDefault="0028693B" w:rsidP="0028693B">
      <w:pPr>
        <w:pStyle w:val="ListParagraph"/>
        <w:numPr>
          <w:ilvl w:val="0"/>
          <w:numId w:val="6"/>
        </w:numPr>
        <w:jc w:val="both"/>
        <w:rPr>
          <w:rFonts w:ascii="Trebuchet MS" w:hAnsi="Trebuchet MS"/>
        </w:rPr>
      </w:pPr>
      <w:r w:rsidRPr="004715C9">
        <w:rPr>
          <w:rFonts w:ascii="Trebuchet MS" w:hAnsi="Trebuchet MS"/>
        </w:rPr>
        <w:t xml:space="preserve">March: Dr. </w:t>
      </w:r>
      <w:proofErr w:type="spellStart"/>
      <w:r w:rsidRPr="004715C9">
        <w:rPr>
          <w:rFonts w:ascii="Trebuchet MS" w:hAnsi="Trebuchet MS"/>
        </w:rPr>
        <w:t>Elham</w:t>
      </w:r>
      <w:proofErr w:type="spellEnd"/>
      <w:r w:rsidRPr="004715C9">
        <w:rPr>
          <w:rFonts w:ascii="Trebuchet MS" w:hAnsi="Trebuchet MS"/>
        </w:rPr>
        <w:t xml:space="preserve"> B. </w:t>
      </w:r>
      <w:proofErr w:type="spellStart"/>
      <w:r w:rsidRPr="004715C9">
        <w:rPr>
          <w:rFonts w:ascii="Trebuchet MS" w:hAnsi="Trebuchet MS"/>
        </w:rPr>
        <w:t>Makram</w:t>
      </w:r>
      <w:proofErr w:type="spellEnd"/>
      <w:r w:rsidRPr="004715C9">
        <w:rPr>
          <w:rFonts w:ascii="Trebuchet MS" w:hAnsi="Trebuchet MS"/>
        </w:rPr>
        <w:t>, of the Electric Power Research Association at Clemson University, Clemson SC, gave a seminar on “Coastal Wind Energy Impact on South Carolina Transmission System.”  She discussed the power transmission system of South Carolina and the effect of wind energy penetration on the grid.</w:t>
      </w:r>
    </w:p>
    <w:p w:rsidR="0028693B" w:rsidRPr="004715C9" w:rsidRDefault="0028693B" w:rsidP="0028693B">
      <w:pPr>
        <w:pStyle w:val="ListParagraph"/>
        <w:numPr>
          <w:ilvl w:val="0"/>
          <w:numId w:val="6"/>
        </w:numPr>
        <w:jc w:val="both"/>
        <w:rPr>
          <w:rFonts w:ascii="Trebuchet MS" w:hAnsi="Trebuchet MS"/>
        </w:rPr>
      </w:pPr>
      <w:r w:rsidRPr="004715C9">
        <w:rPr>
          <w:rFonts w:ascii="Trebuchet MS" w:hAnsi="Trebuchet MS"/>
        </w:rPr>
        <w:t xml:space="preserve">May: Dr. Mohammad </w:t>
      </w:r>
      <w:proofErr w:type="spellStart"/>
      <w:r w:rsidRPr="004715C9">
        <w:rPr>
          <w:rFonts w:ascii="Trebuchet MS" w:hAnsi="Trebuchet MS"/>
        </w:rPr>
        <w:t>Abutayeh</w:t>
      </w:r>
      <w:proofErr w:type="spellEnd"/>
      <w:r w:rsidRPr="004715C9">
        <w:rPr>
          <w:rFonts w:ascii="Trebuchet MS" w:hAnsi="Trebuchet MS"/>
        </w:rPr>
        <w:t xml:space="preserve">, of </w:t>
      </w:r>
      <w:proofErr w:type="spellStart"/>
      <w:r w:rsidRPr="004715C9">
        <w:rPr>
          <w:rFonts w:ascii="Trebuchet MS" w:hAnsi="Trebuchet MS"/>
        </w:rPr>
        <w:t>NextEra</w:t>
      </w:r>
      <w:proofErr w:type="spellEnd"/>
      <w:r w:rsidRPr="004715C9">
        <w:rPr>
          <w:rFonts w:ascii="Trebuchet MS" w:hAnsi="Trebuchet MS"/>
        </w:rPr>
        <w:t xml:space="preserve"> Energy Resources, Juno Beach, FL, gave a seminar on “Solar Power Generation.” He discussed how such renewable energy can be generated directly via photovoltaic cells or indirectly via concentrating solar power systems; noting that CSP systems can be directly integrated into existing power plants.</w:t>
      </w:r>
    </w:p>
    <w:p w:rsidR="0028693B" w:rsidRPr="004715C9" w:rsidRDefault="0028693B" w:rsidP="00B62F74">
      <w:pPr>
        <w:widowControl w:val="0"/>
        <w:rPr>
          <w:rFonts w:ascii="Trebuchet MS" w:hAnsi="Trebuchet MS"/>
        </w:rPr>
      </w:pPr>
      <w:r w:rsidRPr="004715C9">
        <w:rPr>
          <w:rFonts w:ascii="Trebuchet MS" w:hAnsi="Trebuchet MS"/>
        </w:rPr>
        <w:t> </w:t>
      </w:r>
    </w:p>
    <w:p w:rsidR="0028693B" w:rsidRPr="004715C9" w:rsidRDefault="0028693B" w:rsidP="00B57C13">
      <w:pPr>
        <w:spacing w:after="0" w:line="240" w:lineRule="auto"/>
        <w:rPr>
          <w:rFonts w:ascii="Trebuchet MS" w:hAnsi="Trebuchet MS"/>
        </w:rPr>
      </w:pPr>
    </w:p>
    <w:p w:rsidR="00AE4944" w:rsidRPr="004715C9" w:rsidRDefault="00AE4944" w:rsidP="00D255D7">
      <w:pPr>
        <w:spacing w:after="0" w:line="240" w:lineRule="auto"/>
        <w:jc w:val="center"/>
        <w:rPr>
          <w:rFonts w:ascii="Trebuchet MS" w:hAnsi="Trebuchet MS"/>
          <w:b/>
        </w:rPr>
      </w:pPr>
      <w:r w:rsidRPr="004715C9">
        <w:rPr>
          <w:rFonts w:ascii="Trebuchet MS" w:hAnsi="Trebuchet MS"/>
          <w:b/>
        </w:rPr>
        <w:t>Visit</w:t>
      </w:r>
      <w:r w:rsidR="00C81174" w:rsidRPr="004715C9">
        <w:rPr>
          <w:rFonts w:ascii="Trebuchet MS" w:hAnsi="Trebuchet MS"/>
          <w:b/>
        </w:rPr>
        <w:t>ing Scholars</w:t>
      </w:r>
    </w:p>
    <w:p w:rsidR="00C81174" w:rsidRPr="004715C9" w:rsidRDefault="00C81174" w:rsidP="00B57C13">
      <w:pPr>
        <w:spacing w:after="0" w:line="240" w:lineRule="auto"/>
        <w:rPr>
          <w:rFonts w:ascii="Trebuchet MS" w:hAnsi="Trebuchet MS"/>
        </w:rPr>
      </w:pPr>
    </w:p>
    <w:p w:rsidR="002072BC" w:rsidRPr="004715C9" w:rsidRDefault="002072BC" w:rsidP="002072BC">
      <w:pPr>
        <w:pStyle w:val="ListParagraph"/>
        <w:numPr>
          <w:ilvl w:val="0"/>
          <w:numId w:val="7"/>
        </w:numPr>
        <w:spacing w:after="0" w:line="240" w:lineRule="auto"/>
        <w:rPr>
          <w:rFonts w:ascii="Trebuchet MS" w:hAnsi="Trebuchet MS"/>
        </w:rPr>
      </w:pPr>
      <w:r w:rsidRPr="004715C9">
        <w:rPr>
          <w:rFonts w:ascii="Trebuchet MS" w:hAnsi="Trebuchet MS"/>
        </w:rPr>
        <w:t>Myriam Solis Lopez</w:t>
      </w:r>
      <w:r w:rsidR="00C81174" w:rsidRPr="004715C9">
        <w:rPr>
          <w:rFonts w:ascii="Trebuchet MS" w:hAnsi="Trebuchet MS"/>
        </w:rPr>
        <w:t xml:space="preserve">: Ms. Solis Lopez is spending six months with the CERC investigating </w:t>
      </w:r>
      <w:proofErr w:type="spellStart"/>
      <w:r w:rsidR="00C81174" w:rsidRPr="004715C9">
        <w:rPr>
          <w:rFonts w:ascii="Trebuchet MS" w:hAnsi="Trebuchet MS"/>
        </w:rPr>
        <w:t>photocatalysts</w:t>
      </w:r>
      <w:proofErr w:type="spellEnd"/>
      <w:r w:rsidR="00C81174" w:rsidRPr="004715C9">
        <w:rPr>
          <w:rFonts w:ascii="Trebuchet MS" w:hAnsi="Trebuchet MS"/>
        </w:rPr>
        <w:t xml:space="preserve"> in water purification. Her home university is the Universidad </w:t>
      </w:r>
      <w:proofErr w:type="spellStart"/>
      <w:r w:rsidR="00C81174" w:rsidRPr="004715C9">
        <w:rPr>
          <w:rFonts w:ascii="Trebuchet MS" w:hAnsi="Trebuchet MS"/>
        </w:rPr>
        <w:t>Nacional</w:t>
      </w:r>
      <w:proofErr w:type="spellEnd"/>
      <w:r w:rsidR="00C81174" w:rsidRPr="004715C9">
        <w:rPr>
          <w:rFonts w:ascii="Trebuchet MS" w:hAnsi="Trebuchet MS"/>
        </w:rPr>
        <w:t xml:space="preserve"> </w:t>
      </w:r>
      <w:proofErr w:type="spellStart"/>
      <w:r w:rsidR="00C81174" w:rsidRPr="004715C9">
        <w:rPr>
          <w:rFonts w:ascii="Trebuchet MS" w:hAnsi="Trebuchet MS"/>
        </w:rPr>
        <w:t>Autónoma</w:t>
      </w:r>
      <w:proofErr w:type="spellEnd"/>
      <w:r w:rsidR="00C81174" w:rsidRPr="004715C9">
        <w:rPr>
          <w:rFonts w:ascii="Trebuchet MS" w:hAnsi="Trebuchet MS"/>
        </w:rPr>
        <w:t xml:space="preserve"> de México (UNAM), in Mexico City, Mexico</w:t>
      </w:r>
    </w:p>
    <w:p w:rsidR="002072BC" w:rsidRPr="004715C9" w:rsidRDefault="002072BC" w:rsidP="002072BC">
      <w:pPr>
        <w:pStyle w:val="ListParagraph"/>
        <w:numPr>
          <w:ilvl w:val="0"/>
          <w:numId w:val="7"/>
        </w:numPr>
        <w:spacing w:after="0" w:line="240" w:lineRule="auto"/>
        <w:rPr>
          <w:rFonts w:ascii="Trebuchet MS" w:hAnsi="Trebuchet MS"/>
        </w:rPr>
      </w:pPr>
      <w:r w:rsidRPr="004715C9">
        <w:rPr>
          <w:rFonts w:ascii="Trebuchet MS" w:hAnsi="Trebuchet MS"/>
        </w:rPr>
        <w:t xml:space="preserve">Yuichi </w:t>
      </w:r>
      <w:proofErr w:type="spellStart"/>
      <w:r w:rsidRPr="004715C9">
        <w:rPr>
          <w:rFonts w:ascii="Trebuchet MS" w:hAnsi="Trebuchet MS"/>
        </w:rPr>
        <w:t>Tomazawa</w:t>
      </w:r>
      <w:proofErr w:type="spellEnd"/>
      <w:r w:rsidR="00C81174" w:rsidRPr="004715C9">
        <w:rPr>
          <w:rFonts w:ascii="Trebuchet MS" w:hAnsi="Trebuchet MS"/>
        </w:rPr>
        <w:t xml:space="preserve">: Dr. </w:t>
      </w:r>
      <w:proofErr w:type="spellStart"/>
      <w:r w:rsidR="00C81174" w:rsidRPr="004715C9">
        <w:rPr>
          <w:rFonts w:ascii="Trebuchet MS" w:hAnsi="Trebuchet MS"/>
        </w:rPr>
        <w:t>Tomazawa</w:t>
      </w:r>
      <w:proofErr w:type="spellEnd"/>
      <w:r w:rsidR="00C81174" w:rsidRPr="004715C9">
        <w:rPr>
          <w:rFonts w:ascii="Trebuchet MS" w:hAnsi="Trebuchet MS"/>
        </w:rPr>
        <w:t xml:space="preserve"> is spending six months with CERC developing micro-sized valves in the microfluidic channel for electrochemical detection of cortisol from the human blood. He obtained his Ph.D. in materials science from the Japan Advanced Institute of Science and Technology (JAIST), in Kanazawa City, Japan.  </w:t>
      </w:r>
    </w:p>
    <w:p w:rsidR="00D255D7" w:rsidRPr="004715C9" w:rsidRDefault="00D255D7" w:rsidP="00D255D7">
      <w:pPr>
        <w:pStyle w:val="ListParagraph"/>
        <w:numPr>
          <w:ilvl w:val="0"/>
          <w:numId w:val="7"/>
        </w:numPr>
        <w:spacing w:after="0" w:line="240" w:lineRule="auto"/>
        <w:rPr>
          <w:rFonts w:ascii="Trebuchet MS" w:hAnsi="Trebuchet MS"/>
        </w:rPr>
      </w:pPr>
      <w:proofErr w:type="spellStart"/>
      <w:r w:rsidRPr="004715C9">
        <w:rPr>
          <w:rFonts w:ascii="Trebuchet MS" w:hAnsi="Trebuchet MS"/>
        </w:rPr>
        <w:t>Thi</w:t>
      </w:r>
      <w:proofErr w:type="spellEnd"/>
      <w:r w:rsidRPr="004715C9">
        <w:rPr>
          <w:rFonts w:ascii="Trebuchet MS" w:hAnsi="Trebuchet MS"/>
        </w:rPr>
        <w:t xml:space="preserve"> Minh Huynh Thu Nguyen:  Mrs. Nguyen spent a month with CERC continuing her Ph.D. studies which center on renewable energy technologies.  Her home university is the Keio University in Yokohama, Japan.  She returned to Viet Nam after her time with CERC. </w:t>
      </w:r>
    </w:p>
    <w:p w:rsidR="002072BC" w:rsidRPr="004715C9" w:rsidRDefault="002072BC" w:rsidP="00B57C13">
      <w:pPr>
        <w:spacing w:after="0" w:line="240" w:lineRule="auto"/>
        <w:rPr>
          <w:rFonts w:ascii="Trebuchet MS" w:hAnsi="Trebuchet MS"/>
        </w:rPr>
      </w:pPr>
    </w:p>
    <w:p w:rsidR="00AE4944" w:rsidRPr="004715C9" w:rsidRDefault="00AE4944" w:rsidP="00B57C13">
      <w:pPr>
        <w:spacing w:after="0" w:line="240" w:lineRule="auto"/>
        <w:rPr>
          <w:rFonts w:ascii="Trebuchet MS" w:hAnsi="Trebuchet MS"/>
        </w:rPr>
      </w:pPr>
    </w:p>
    <w:p w:rsidR="004715C9" w:rsidRDefault="004715C9" w:rsidP="00B57C13">
      <w:pPr>
        <w:spacing w:after="0" w:line="240" w:lineRule="auto"/>
        <w:rPr>
          <w:rFonts w:ascii="Trebuchet MS" w:hAnsi="Trebuchet MS"/>
        </w:rPr>
      </w:pPr>
    </w:p>
    <w:p w:rsidR="00AE4944" w:rsidRPr="00B62F74" w:rsidRDefault="00B62F74" w:rsidP="00B62F74">
      <w:pPr>
        <w:spacing w:after="0" w:line="240" w:lineRule="auto"/>
        <w:jc w:val="center"/>
        <w:rPr>
          <w:rFonts w:ascii="Trebuchet MS" w:hAnsi="Trebuchet MS"/>
          <w:b/>
        </w:rPr>
      </w:pPr>
      <w:r>
        <w:rPr>
          <w:rFonts w:ascii="Trebuchet MS" w:hAnsi="Trebuchet MS"/>
          <w:b/>
        </w:rPr>
        <w:t>Tours</w:t>
      </w:r>
    </w:p>
    <w:p w:rsidR="007C65BC" w:rsidRPr="004715C9" w:rsidRDefault="007C65BC" w:rsidP="00B57C13">
      <w:pPr>
        <w:spacing w:after="0" w:line="240" w:lineRule="auto"/>
        <w:rPr>
          <w:rFonts w:ascii="Trebuchet MS" w:hAnsi="Trebuchet MS"/>
        </w:rPr>
      </w:pPr>
    </w:p>
    <w:p w:rsidR="00D65685" w:rsidRPr="004715C9" w:rsidRDefault="00D62137" w:rsidP="00B57C13">
      <w:pPr>
        <w:pStyle w:val="ListParagraph"/>
        <w:numPr>
          <w:ilvl w:val="0"/>
          <w:numId w:val="3"/>
        </w:numPr>
        <w:spacing w:after="0" w:line="240" w:lineRule="auto"/>
        <w:rPr>
          <w:rFonts w:ascii="Trebuchet MS" w:hAnsi="Trebuchet MS"/>
        </w:rPr>
      </w:pPr>
      <w:r w:rsidRPr="004715C9">
        <w:rPr>
          <w:rFonts w:ascii="Trebuchet MS" w:hAnsi="Trebuchet MS" w:cs="Arial"/>
        </w:rPr>
        <w:t xml:space="preserve">CERC Ph.D. student Ms. Jamie Trahan gave a </w:t>
      </w:r>
      <w:r w:rsidR="00B62F74">
        <w:rPr>
          <w:rFonts w:ascii="Trebuchet MS" w:hAnsi="Trebuchet MS" w:cs="Arial"/>
        </w:rPr>
        <w:t xml:space="preserve">tour of CERC labs </w:t>
      </w:r>
      <w:r w:rsidRPr="004715C9">
        <w:rPr>
          <w:rFonts w:ascii="Trebuchet MS" w:hAnsi="Trebuchet MS" w:cs="Arial"/>
        </w:rPr>
        <w:t xml:space="preserve">to a group </w:t>
      </w:r>
      <w:r w:rsidR="00F67AC0">
        <w:rPr>
          <w:rFonts w:ascii="Trebuchet MS" w:hAnsi="Trebuchet MS" w:cs="Arial"/>
        </w:rPr>
        <w:t xml:space="preserve">of young women </w:t>
      </w:r>
      <w:r w:rsidRPr="004715C9">
        <w:rPr>
          <w:rFonts w:ascii="Trebuchet MS" w:hAnsi="Trebuchet MS" w:cs="Arial"/>
        </w:rPr>
        <w:t xml:space="preserve">from the </w:t>
      </w:r>
      <w:proofErr w:type="spellStart"/>
      <w:r w:rsidRPr="004715C9">
        <w:rPr>
          <w:rFonts w:ascii="Trebuchet MS" w:hAnsi="Trebuchet MS" w:cs="Arial"/>
        </w:rPr>
        <w:t>Bayshore</w:t>
      </w:r>
      <w:proofErr w:type="spellEnd"/>
      <w:r w:rsidRPr="004715C9">
        <w:rPr>
          <w:rFonts w:ascii="Trebuchet MS" w:hAnsi="Trebuchet MS" w:cs="Arial"/>
        </w:rPr>
        <w:t xml:space="preserve"> High School Women in Science and Engineering </w:t>
      </w:r>
      <w:r w:rsidR="00F67AC0">
        <w:rPr>
          <w:rFonts w:ascii="Trebuchet MS" w:hAnsi="Trebuchet MS" w:cs="Arial"/>
        </w:rPr>
        <w:t>group</w:t>
      </w:r>
      <w:r w:rsidRPr="004715C9">
        <w:rPr>
          <w:rFonts w:ascii="Trebuchet MS" w:hAnsi="Trebuchet MS" w:cs="Arial"/>
        </w:rPr>
        <w:t xml:space="preserve"> </w:t>
      </w:r>
      <w:r w:rsidR="00F67AC0">
        <w:rPr>
          <w:rFonts w:ascii="Trebuchet MS" w:hAnsi="Trebuchet MS" w:cs="Arial"/>
        </w:rPr>
        <w:t xml:space="preserve">in </w:t>
      </w:r>
      <w:r w:rsidRPr="004715C9">
        <w:rPr>
          <w:rFonts w:ascii="Trebuchet MS" w:hAnsi="Trebuchet MS" w:cs="Arial"/>
        </w:rPr>
        <w:t>May</w:t>
      </w:r>
      <w:r w:rsidR="00B62F74">
        <w:rPr>
          <w:rFonts w:ascii="Trebuchet MS" w:hAnsi="Trebuchet MS" w:cs="Arial"/>
        </w:rPr>
        <w:t xml:space="preserve">.  </w:t>
      </w:r>
      <w:proofErr w:type="spellStart"/>
      <w:r w:rsidR="00B62F74">
        <w:rPr>
          <w:rFonts w:ascii="Trebuchet MS" w:hAnsi="Trebuchet MS" w:cs="Arial"/>
        </w:rPr>
        <w:t>Ms.Trahan</w:t>
      </w:r>
      <w:proofErr w:type="spellEnd"/>
      <w:r w:rsidRPr="004715C9">
        <w:rPr>
          <w:rFonts w:ascii="Trebuchet MS" w:hAnsi="Trebuchet MS"/>
        </w:rPr>
        <w:t xml:space="preserve"> </w:t>
      </w:r>
      <w:r w:rsidRPr="004715C9">
        <w:rPr>
          <w:rFonts w:ascii="Trebuchet MS" w:hAnsi="Trebuchet MS" w:cs="Arial"/>
        </w:rPr>
        <w:t xml:space="preserve">discussed the varied research and scientific experimentation at the CERC. </w:t>
      </w:r>
      <w:proofErr w:type="spellStart"/>
      <w:r w:rsidR="00B62F74">
        <w:rPr>
          <w:rFonts w:ascii="Trebuchet MS" w:hAnsi="Trebuchet MS" w:cs="Arial"/>
        </w:rPr>
        <w:t>Bayshore</w:t>
      </w:r>
      <w:proofErr w:type="spellEnd"/>
      <w:r w:rsidR="00B62F74">
        <w:rPr>
          <w:rFonts w:ascii="Trebuchet MS" w:hAnsi="Trebuchet MS" w:cs="Arial"/>
        </w:rPr>
        <w:t xml:space="preserve"> High School is in Bradenton</w:t>
      </w:r>
      <w:r w:rsidR="00F67AC0">
        <w:rPr>
          <w:rFonts w:ascii="Trebuchet MS" w:hAnsi="Trebuchet MS" w:cs="Arial"/>
        </w:rPr>
        <w:t>, Florida.</w:t>
      </w:r>
    </w:p>
    <w:p w:rsidR="00B62F74" w:rsidRPr="00B62F74" w:rsidRDefault="00B62F74" w:rsidP="00B62F74">
      <w:pPr>
        <w:pStyle w:val="ListParagraph"/>
        <w:numPr>
          <w:ilvl w:val="0"/>
          <w:numId w:val="3"/>
        </w:numPr>
        <w:spacing w:after="0" w:line="240" w:lineRule="auto"/>
        <w:rPr>
          <w:rFonts w:ascii="Trebuchet MS" w:hAnsi="Trebuchet MS"/>
        </w:rPr>
      </w:pPr>
      <w:r w:rsidRPr="004715C9">
        <w:rPr>
          <w:rFonts w:ascii="Trebuchet MS" w:hAnsi="Trebuchet MS" w:cs="Calibri"/>
        </w:rPr>
        <w:t xml:space="preserve">CERC affiliate professor Dr. </w:t>
      </w:r>
      <w:proofErr w:type="spellStart"/>
      <w:r w:rsidRPr="004715C9">
        <w:rPr>
          <w:rFonts w:ascii="Trebuchet MS" w:hAnsi="Trebuchet MS" w:cs="Calibri"/>
        </w:rPr>
        <w:t>Wilifredo</w:t>
      </w:r>
      <w:proofErr w:type="spellEnd"/>
      <w:r w:rsidRPr="004715C9">
        <w:rPr>
          <w:rFonts w:ascii="Trebuchet MS" w:hAnsi="Trebuchet MS" w:cs="Calibri"/>
        </w:rPr>
        <w:t xml:space="preserve"> </w:t>
      </w:r>
      <w:proofErr w:type="spellStart"/>
      <w:r w:rsidRPr="004715C9">
        <w:rPr>
          <w:rFonts w:ascii="Trebuchet MS" w:hAnsi="Trebuchet MS" w:cs="Calibri"/>
        </w:rPr>
        <w:t>Moreo</w:t>
      </w:r>
      <w:proofErr w:type="spellEnd"/>
      <w:r w:rsidRPr="004715C9">
        <w:rPr>
          <w:rFonts w:ascii="Trebuchet MS" w:hAnsi="Trebuchet MS" w:cs="Calibri"/>
        </w:rPr>
        <w:t xml:space="preserve"> coordinated meetings and presentations for academic</w:t>
      </w:r>
      <w:r w:rsidRPr="004715C9">
        <w:rPr>
          <w:rFonts w:ascii="Trebuchet MS" w:hAnsi="Trebuchet MS"/>
        </w:rPr>
        <w:t xml:space="preserve"> collaboration with faculty from the </w:t>
      </w:r>
      <w:proofErr w:type="spellStart"/>
      <w:r w:rsidRPr="004715C9">
        <w:rPr>
          <w:rFonts w:ascii="Trebuchet MS" w:hAnsi="Trebuchet MS" w:cs="Calibri"/>
        </w:rPr>
        <w:t>Universite</w:t>
      </w:r>
      <w:proofErr w:type="spellEnd"/>
      <w:r w:rsidRPr="004715C9">
        <w:rPr>
          <w:rFonts w:ascii="Trebuchet MS" w:hAnsi="Trebuchet MS" w:cs="Calibri"/>
        </w:rPr>
        <w:t xml:space="preserve"> </w:t>
      </w:r>
      <w:proofErr w:type="spellStart"/>
      <w:r w:rsidRPr="004715C9">
        <w:rPr>
          <w:rFonts w:ascii="Trebuchet MS" w:hAnsi="Trebuchet MS" w:cs="Calibri"/>
        </w:rPr>
        <w:t>Nacional</w:t>
      </w:r>
      <w:proofErr w:type="spellEnd"/>
      <w:r w:rsidRPr="004715C9">
        <w:rPr>
          <w:rFonts w:ascii="Trebuchet MS" w:hAnsi="Trebuchet MS" w:cs="Calibri"/>
        </w:rPr>
        <w:t xml:space="preserve">, </w:t>
      </w:r>
      <w:proofErr w:type="spellStart"/>
      <w:r w:rsidRPr="004715C9">
        <w:rPr>
          <w:rFonts w:ascii="Trebuchet MS" w:hAnsi="Trebuchet MS" w:cs="Calibri"/>
        </w:rPr>
        <w:t>Bototá</w:t>
      </w:r>
      <w:proofErr w:type="spellEnd"/>
      <w:r w:rsidRPr="004715C9">
        <w:rPr>
          <w:rFonts w:ascii="Trebuchet MS" w:hAnsi="Trebuchet MS" w:cs="Calibri"/>
        </w:rPr>
        <w:t xml:space="preserve">, Colombia, </w:t>
      </w:r>
      <w:r w:rsidR="00F67AC0">
        <w:rPr>
          <w:rFonts w:ascii="Trebuchet MS" w:hAnsi="Trebuchet MS" w:cs="Calibri"/>
        </w:rPr>
        <w:t xml:space="preserve">in </w:t>
      </w:r>
      <w:r w:rsidRPr="004715C9">
        <w:rPr>
          <w:rFonts w:ascii="Trebuchet MS" w:hAnsi="Trebuchet MS" w:cs="Calibri"/>
        </w:rPr>
        <w:t>April.  CERC Prof. Yogi Goswami gave a presentation and tour of the CERC laboratories. CERC graduate student Antonio Ramos Archibold provided translating services.</w:t>
      </w:r>
    </w:p>
    <w:p w:rsidR="00D255D7" w:rsidRDefault="00D255D7" w:rsidP="00B57C13">
      <w:pPr>
        <w:spacing w:after="0" w:line="240" w:lineRule="auto"/>
        <w:rPr>
          <w:rFonts w:ascii="Trebuchet MS" w:hAnsi="Trebuchet MS"/>
        </w:rPr>
      </w:pPr>
    </w:p>
    <w:p w:rsidR="00B33D64" w:rsidRDefault="00B33D64" w:rsidP="00B57C13">
      <w:pPr>
        <w:spacing w:after="0" w:line="240" w:lineRule="auto"/>
        <w:rPr>
          <w:rFonts w:ascii="Trebuchet MS" w:hAnsi="Trebuchet MS"/>
        </w:rPr>
      </w:pPr>
    </w:p>
    <w:p w:rsidR="00B33D64" w:rsidRPr="004715C9" w:rsidRDefault="00B33D64" w:rsidP="00B57C13">
      <w:pPr>
        <w:spacing w:after="0" w:line="240" w:lineRule="auto"/>
        <w:rPr>
          <w:rFonts w:ascii="Trebuchet MS" w:hAnsi="Trebuchet MS"/>
        </w:rPr>
      </w:pPr>
    </w:p>
    <w:p w:rsidR="00AD2B85" w:rsidRDefault="00B33D64" w:rsidP="00F67AC0">
      <w:pPr>
        <w:rPr>
          <w:rFonts w:ascii="Trebuchet MS" w:hAnsi="Trebuchet MS"/>
        </w:rPr>
      </w:pPr>
      <w:r>
        <w:rPr>
          <w:rFonts w:ascii="Trebuchet MS" w:hAnsi="Trebuchet MS"/>
          <w:noProof/>
        </w:rPr>
        <w:drawing>
          <wp:anchor distT="0" distB="0" distL="114300" distR="114300" simplePos="0" relativeHeight="251670528" behindDoc="1" locked="0" layoutInCell="1" allowOverlap="1" wp14:anchorId="639A90DC" wp14:editId="3BB42B0D">
            <wp:simplePos x="0" y="0"/>
            <wp:positionH relativeFrom="column">
              <wp:posOffset>57150</wp:posOffset>
            </wp:positionH>
            <wp:positionV relativeFrom="paragraph">
              <wp:posOffset>224155</wp:posOffset>
            </wp:positionV>
            <wp:extent cx="1911350" cy="1431290"/>
            <wp:effectExtent l="0" t="0" r="0" b="0"/>
            <wp:wrapTight wrapText="bothSides">
              <wp:wrapPolygon edited="0">
                <wp:start x="0" y="0"/>
                <wp:lineTo x="0" y="21274"/>
                <wp:lineTo x="21313" y="21274"/>
                <wp:lineTo x="21313" y="0"/>
                <wp:lineTo x="0" y="0"/>
              </wp:wrapPolygon>
            </wp:wrapTight>
            <wp:docPr id="10" name="Picture 10" descr="P:\ENG-CERC\Solar\EDITORIAL\Editorial NOT SEJ\CERC_newsletter etc\Newsletter\2012\IMG_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NG-CERC\Solar\EDITORIAL\Editorial NOT SEJ\CERC_newsletter etc\Newsletter\2012\IMG_03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135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E51" w:rsidRPr="00B33D64" w:rsidRDefault="00E25E51" w:rsidP="00B33D64">
      <w:pPr>
        <w:jc w:val="center"/>
        <w:rPr>
          <w:rFonts w:ascii="Trebuchet MS" w:hAnsi="Trebuchet MS"/>
          <w:b/>
        </w:rPr>
      </w:pPr>
      <w:r w:rsidRPr="00B33D64">
        <w:rPr>
          <w:rFonts w:ascii="Trebuchet MS" w:hAnsi="Trebuchet MS"/>
          <w:b/>
        </w:rPr>
        <w:t>International Recruitment</w:t>
      </w:r>
    </w:p>
    <w:p w:rsidR="00E25E51" w:rsidRPr="004715C9" w:rsidRDefault="00E25E51" w:rsidP="00F67AC0">
      <w:pPr>
        <w:rPr>
          <w:rFonts w:ascii="Trebuchet MS" w:hAnsi="Trebuchet MS"/>
        </w:rPr>
      </w:pPr>
      <w:r>
        <w:rPr>
          <w:rFonts w:ascii="Trebuchet MS" w:hAnsi="Trebuchet MS"/>
        </w:rPr>
        <w:t xml:space="preserve">In February, the USF’s Media Innovation Team interviewed CERC’s Prof. Yogi Goswami in the laboratory as part of </w:t>
      </w:r>
      <w:proofErr w:type="gramStart"/>
      <w:r>
        <w:rPr>
          <w:rFonts w:ascii="Trebuchet MS" w:hAnsi="Trebuchet MS"/>
        </w:rPr>
        <w:t>an</w:t>
      </w:r>
      <w:proofErr w:type="gramEnd"/>
      <w:r>
        <w:rPr>
          <w:rFonts w:ascii="Trebuchet MS" w:hAnsi="Trebuchet MS"/>
        </w:rPr>
        <w:t xml:space="preserve"> </w:t>
      </w:r>
      <w:r w:rsidR="00B33D64">
        <w:rPr>
          <w:rFonts w:ascii="Trebuchet MS" w:hAnsi="Trebuchet MS"/>
        </w:rPr>
        <w:t xml:space="preserve">public </w:t>
      </w:r>
      <w:r>
        <w:rPr>
          <w:rFonts w:ascii="Trebuchet MS" w:hAnsi="Trebuchet MS"/>
        </w:rPr>
        <w:t>outreach</w:t>
      </w:r>
      <w:r w:rsidR="00B33D64">
        <w:rPr>
          <w:rFonts w:ascii="Trebuchet MS" w:hAnsi="Trebuchet MS"/>
        </w:rPr>
        <w:t xml:space="preserve"> film</w:t>
      </w:r>
      <w:r>
        <w:rPr>
          <w:rFonts w:ascii="Trebuchet MS" w:hAnsi="Trebuchet MS"/>
        </w:rPr>
        <w:t xml:space="preserve"> to encourage and recruit students from around the world.  Dr. Goswami spoke about CERC’s research into clean</w:t>
      </w:r>
      <w:r w:rsidR="00B33D64">
        <w:rPr>
          <w:rFonts w:ascii="Trebuchet MS" w:hAnsi="Trebuchet MS"/>
        </w:rPr>
        <w:t xml:space="preserve"> </w:t>
      </w:r>
      <w:r>
        <w:rPr>
          <w:rFonts w:ascii="Trebuchet MS" w:hAnsi="Trebuchet MS"/>
        </w:rPr>
        <w:t>and renewable energies.</w:t>
      </w:r>
    </w:p>
    <w:sectPr w:rsidR="00E25E51" w:rsidRPr="004715C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64" w:rsidRDefault="00B33D64" w:rsidP="000C3103">
      <w:pPr>
        <w:spacing w:after="0" w:line="240" w:lineRule="auto"/>
      </w:pPr>
      <w:r>
        <w:separator/>
      </w:r>
    </w:p>
  </w:endnote>
  <w:endnote w:type="continuationSeparator" w:id="0">
    <w:p w:rsidR="00B33D64" w:rsidRDefault="00B33D64" w:rsidP="000C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64" w:rsidRDefault="00B33D64" w:rsidP="000C3103">
      <w:pPr>
        <w:spacing w:after="0" w:line="240" w:lineRule="auto"/>
      </w:pPr>
      <w:r>
        <w:separator/>
      </w:r>
    </w:p>
  </w:footnote>
  <w:footnote w:type="continuationSeparator" w:id="0">
    <w:p w:rsidR="00B33D64" w:rsidRDefault="00B33D64" w:rsidP="000C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64" w:rsidRPr="000C3103" w:rsidRDefault="00B33D64" w:rsidP="000C3103">
    <w:pPr>
      <w:spacing w:after="0" w:line="240" w:lineRule="auto"/>
      <w:rPr>
        <w:rFonts w:ascii="Trebuchet MS" w:hAnsi="Trebuchet MS"/>
        <w:sz w:val="20"/>
        <w:szCs w:val="20"/>
      </w:rPr>
    </w:pPr>
    <w:r w:rsidRPr="000C3103">
      <w:rPr>
        <w:rFonts w:ascii="Trebuchet MS" w:hAnsi="Trebuchet MS"/>
        <w:sz w:val="20"/>
        <w:szCs w:val="20"/>
      </w:rPr>
      <w:t xml:space="preserve">Newsletter topics </w:t>
    </w:r>
    <w:r w:rsidRPr="000C3103">
      <w:rPr>
        <w:rFonts w:ascii="Trebuchet MS" w:hAnsi="Trebuchet MS"/>
        <w:sz w:val="20"/>
        <w:szCs w:val="20"/>
      </w:rPr>
      <w:tab/>
    </w:r>
    <w:r w:rsidRPr="000C3103">
      <w:rPr>
        <w:rFonts w:ascii="Trebuchet MS" w:hAnsi="Trebuchet MS"/>
        <w:sz w:val="20"/>
        <w:szCs w:val="20"/>
      </w:rPr>
      <w:tab/>
    </w:r>
    <w:r w:rsidRPr="000C3103">
      <w:rPr>
        <w:rFonts w:ascii="Trebuchet MS" w:hAnsi="Trebuchet MS"/>
        <w:sz w:val="20"/>
        <w:szCs w:val="20"/>
      </w:rPr>
      <w:tab/>
    </w:r>
    <w:r w:rsidRPr="000C3103">
      <w:rPr>
        <w:rFonts w:ascii="Trebuchet MS" w:hAnsi="Trebuchet MS"/>
        <w:sz w:val="20"/>
        <w:szCs w:val="20"/>
      </w:rPr>
      <w:tab/>
    </w:r>
    <w:r w:rsidRPr="000C3103">
      <w:rPr>
        <w:rFonts w:ascii="Trebuchet MS" w:hAnsi="Trebuchet MS"/>
        <w:sz w:val="20"/>
        <w:szCs w:val="20"/>
      </w:rPr>
      <w:tab/>
    </w:r>
    <w:r>
      <w:rPr>
        <w:rFonts w:ascii="Trebuchet MS" w:hAnsi="Trebuchet MS"/>
        <w:sz w:val="20"/>
        <w:szCs w:val="20"/>
      </w:rPr>
      <w:tab/>
    </w:r>
    <w:r>
      <w:rPr>
        <w:rFonts w:ascii="Trebuchet MS" w:hAnsi="Trebuchet MS"/>
        <w:sz w:val="20"/>
        <w:szCs w:val="20"/>
      </w:rPr>
      <w:tab/>
    </w:r>
    <w:r w:rsidRPr="000C3103">
      <w:rPr>
        <w:rFonts w:ascii="Trebuchet MS" w:hAnsi="Trebuchet MS"/>
        <w:sz w:val="20"/>
        <w:szCs w:val="20"/>
      </w:rPr>
      <w:t>Round up of Spring 2012</w:t>
    </w:r>
  </w:p>
  <w:p w:rsidR="00B33D64" w:rsidRDefault="00B33D64">
    <w:pPr>
      <w:pStyle w:val="Header"/>
    </w:pPr>
  </w:p>
  <w:p w:rsidR="00B33D64" w:rsidRDefault="00B33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B76"/>
    <w:multiLevelType w:val="hybridMultilevel"/>
    <w:tmpl w:val="1F0A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706FB"/>
    <w:multiLevelType w:val="hybridMultilevel"/>
    <w:tmpl w:val="E384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00069"/>
    <w:multiLevelType w:val="hybridMultilevel"/>
    <w:tmpl w:val="C78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5B39DB"/>
    <w:multiLevelType w:val="hybridMultilevel"/>
    <w:tmpl w:val="6FF2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0764D2"/>
    <w:multiLevelType w:val="hybridMultilevel"/>
    <w:tmpl w:val="4CCE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560A3"/>
    <w:multiLevelType w:val="hybridMultilevel"/>
    <w:tmpl w:val="276A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7D32A8"/>
    <w:multiLevelType w:val="hybridMultilevel"/>
    <w:tmpl w:val="031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85"/>
    <w:rsid w:val="000116F6"/>
    <w:rsid w:val="000C2518"/>
    <w:rsid w:val="000C3103"/>
    <w:rsid w:val="001553C5"/>
    <w:rsid w:val="001571B1"/>
    <w:rsid w:val="001D7656"/>
    <w:rsid w:val="002072BC"/>
    <w:rsid w:val="00237C84"/>
    <w:rsid w:val="00245075"/>
    <w:rsid w:val="00252581"/>
    <w:rsid w:val="00255C9E"/>
    <w:rsid w:val="0028693B"/>
    <w:rsid w:val="00381A08"/>
    <w:rsid w:val="004437A9"/>
    <w:rsid w:val="00452831"/>
    <w:rsid w:val="004715C9"/>
    <w:rsid w:val="007C65BC"/>
    <w:rsid w:val="008F4FA6"/>
    <w:rsid w:val="00AD2B85"/>
    <w:rsid w:val="00AE4944"/>
    <w:rsid w:val="00B33D64"/>
    <w:rsid w:val="00B57C13"/>
    <w:rsid w:val="00B62F74"/>
    <w:rsid w:val="00C37A36"/>
    <w:rsid w:val="00C81174"/>
    <w:rsid w:val="00D255D7"/>
    <w:rsid w:val="00D2760C"/>
    <w:rsid w:val="00D62137"/>
    <w:rsid w:val="00D65685"/>
    <w:rsid w:val="00E25E51"/>
    <w:rsid w:val="00F6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944"/>
    <w:pPr>
      <w:ind w:left="720"/>
      <w:contextualSpacing/>
    </w:pPr>
  </w:style>
  <w:style w:type="paragraph" w:styleId="BalloonText">
    <w:name w:val="Balloon Text"/>
    <w:basedOn w:val="Normal"/>
    <w:link w:val="BalloonTextChar"/>
    <w:uiPriority w:val="99"/>
    <w:semiHidden/>
    <w:unhideWhenUsed/>
    <w:rsid w:val="00255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9E"/>
    <w:rPr>
      <w:rFonts w:ascii="Tahoma" w:hAnsi="Tahoma" w:cs="Tahoma"/>
      <w:sz w:val="16"/>
      <w:szCs w:val="16"/>
    </w:rPr>
  </w:style>
  <w:style w:type="paragraph" w:customStyle="1" w:styleId="Default">
    <w:name w:val="Default"/>
    <w:rsid w:val="00B57C13"/>
    <w:pPr>
      <w:autoSpaceDE w:val="0"/>
      <w:autoSpaceDN w:val="0"/>
      <w:adjustRightInd w:val="0"/>
      <w:spacing w:after="0" w:line="240" w:lineRule="auto"/>
    </w:pPr>
    <w:rPr>
      <w:rFonts w:ascii="Calibri" w:hAnsi="Calibri" w:cs="Calibri"/>
      <w:color w:val="000000"/>
      <w:sz w:val="24"/>
      <w:szCs w:val="24"/>
    </w:rPr>
  </w:style>
  <w:style w:type="paragraph" w:customStyle="1" w:styleId="name2">
    <w:name w:val="name2"/>
    <w:basedOn w:val="Normal"/>
    <w:rsid w:val="00D2760C"/>
    <w:pPr>
      <w:spacing w:after="0" w:line="240" w:lineRule="auto"/>
    </w:pPr>
    <w:rPr>
      <w:rFonts w:ascii="Times New Roman" w:eastAsia="Times New Roman" w:hAnsi="Times New Roman" w:cs="Times New Roman"/>
      <w:b/>
      <w:bCs/>
      <w:sz w:val="24"/>
      <w:szCs w:val="24"/>
    </w:rPr>
  </w:style>
  <w:style w:type="character" w:customStyle="1" w:styleId="termends3">
    <w:name w:val="term_ends3"/>
    <w:basedOn w:val="DefaultParagraphFont"/>
    <w:rsid w:val="00D2760C"/>
    <w:rPr>
      <w:b w:val="0"/>
      <w:bCs w:val="0"/>
    </w:rPr>
  </w:style>
  <w:style w:type="character" w:customStyle="1" w:styleId="style42">
    <w:name w:val="style42"/>
    <w:basedOn w:val="DefaultParagraphFont"/>
    <w:rsid w:val="000C3103"/>
  </w:style>
  <w:style w:type="paragraph" w:styleId="Header">
    <w:name w:val="header"/>
    <w:basedOn w:val="Normal"/>
    <w:link w:val="HeaderChar"/>
    <w:uiPriority w:val="99"/>
    <w:unhideWhenUsed/>
    <w:rsid w:val="000C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03"/>
  </w:style>
  <w:style w:type="paragraph" w:styleId="Footer">
    <w:name w:val="footer"/>
    <w:basedOn w:val="Normal"/>
    <w:link w:val="FooterChar"/>
    <w:uiPriority w:val="99"/>
    <w:unhideWhenUsed/>
    <w:rsid w:val="000C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944"/>
    <w:pPr>
      <w:ind w:left="720"/>
      <w:contextualSpacing/>
    </w:pPr>
  </w:style>
  <w:style w:type="paragraph" w:styleId="BalloonText">
    <w:name w:val="Balloon Text"/>
    <w:basedOn w:val="Normal"/>
    <w:link w:val="BalloonTextChar"/>
    <w:uiPriority w:val="99"/>
    <w:semiHidden/>
    <w:unhideWhenUsed/>
    <w:rsid w:val="00255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9E"/>
    <w:rPr>
      <w:rFonts w:ascii="Tahoma" w:hAnsi="Tahoma" w:cs="Tahoma"/>
      <w:sz w:val="16"/>
      <w:szCs w:val="16"/>
    </w:rPr>
  </w:style>
  <w:style w:type="paragraph" w:customStyle="1" w:styleId="Default">
    <w:name w:val="Default"/>
    <w:rsid w:val="00B57C13"/>
    <w:pPr>
      <w:autoSpaceDE w:val="0"/>
      <w:autoSpaceDN w:val="0"/>
      <w:adjustRightInd w:val="0"/>
      <w:spacing w:after="0" w:line="240" w:lineRule="auto"/>
    </w:pPr>
    <w:rPr>
      <w:rFonts w:ascii="Calibri" w:hAnsi="Calibri" w:cs="Calibri"/>
      <w:color w:val="000000"/>
      <w:sz w:val="24"/>
      <w:szCs w:val="24"/>
    </w:rPr>
  </w:style>
  <w:style w:type="paragraph" w:customStyle="1" w:styleId="name2">
    <w:name w:val="name2"/>
    <w:basedOn w:val="Normal"/>
    <w:rsid w:val="00D2760C"/>
    <w:pPr>
      <w:spacing w:after="0" w:line="240" w:lineRule="auto"/>
    </w:pPr>
    <w:rPr>
      <w:rFonts w:ascii="Times New Roman" w:eastAsia="Times New Roman" w:hAnsi="Times New Roman" w:cs="Times New Roman"/>
      <w:b/>
      <w:bCs/>
      <w:sz w:val="24"/>
      <w:szCs w:val="24"/>
    </w:rPr>
  </w:style>
  <w:style w:type="character" w:customStyle="1" w:styleId="termends3">
    <w:name w:val="term_ends3"/>
    <w:basedOn w:val="DefaultParagraphFont"/>
    <w:rsid w:val="00D2760C"/>
    <w:rPr>
      <w:b w:val="0"/>
      <w:bCs w:val="0"/>
    </w:rPr>
  </w:style>
  <w:style w:type="character" w:customStyle="1" w:styleId="style42">
    <w:name w:val="style42"/>
    <w:basedOn w:val="DefaultParagraphFont"/>
    <w:rsid w:val="000C3103"/>
  </w:style>
  <w:style w:type="paragraph" w:styleId="Header">
    <w:name w:val="header"/>
    <w:basedOn w:val="Normal"/>
    <w:link w:val="HeaderChar"/>
    <w:uiPriority w:val="99"/>
    <w:unhideWhenUsed/>
    <w:rsid w:val="000C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103"/>
  </w:style>
  <w:style w:type="paragraph" w:styleId="Footer">
    <w:name w:val="footer"/>
    <w:basedOn w:val="Normal"/>
    <w:link w:val="FooterChar"/>
    <w:uiPriority w:val="99"/>
    <w:unhideWhenUsed/>
    <w:rsid w:val="000C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6158">
      <w:bodyDiv w:val="1"/>
      <w:marLeft w:val="0"/>
      <w:marRight w:val="0"/>
      <w:marTop w:val="0"/>
      <w:marBottom w:val="0"/>
      <w:divBdr>
        <w:top w:val="none" w:sz="0" w:space="0" w:color="auto"/>
        <w:left w:val="none" w:sz="0" w:space="0" w:color="auto"/>
        <w:bottom w:val="none" w:sz="0" w:space="0" w:color="auto"/>
        <w:right w:val="none" w:sz="0" w:space="0" w:color="auto"/>
      </w:divBdr>
    </w:div>
    <w:div w:id="1950425270">
      <w:bodyDiv w:val="1"/>
      <w:marLeft w:val="150"/>
      <w:marRight w:val="150"/>
      <w:marTop w:val="135"/>
      <w:marBottom w:val="150"/>
      <w:divBdr>
        <w:top w:val="none" w:sz="0" w:space="0" w:color="auto"/>
        <w:left w:val="none" w:sz="0" w:space="0" w:color="auto"/>
        <w:bottom w:val="none" w:sz="0" w:space="0" w:color="auto"/>
        <w:right w:val="none" w:sz="0" w:space="0" w:color="auto"/>
      </w:divBdr>
      <w:divsChild>
        <w:div w:id="2086292118">
          <w:marLeft w:val="0"/>
          <w:marRight w:val="0"/>
          <w:marTop w:val="0"/>
          <w:marBottom w:val="0"/>
          <w:divBdr>
            <w:top w:val="none" w:sz="0" w:space="0" w:color="auto"/>
            <w:left w:val="none" w:sz="0" w:space="0" w:color="auto"/>
            <w:bottom w:val="none" w:sz="0" w:space="0" w:color="auto"/>
            <w:right w:val="none" w:sz="0" w:space="0" w:color="auto"/>
          </w:divBdr>
          <w:divsChild>
            <w:div w:id="794640308">
              <w:marLeft w:val="2610"/>
              <w:marRight w:val="0"/>
              <w:marTop w:val="0"/>
              <w:marBottom w:val="0"/>
              <w:divBdr>
                <w:top w:val="none" w:sz="0" w:space="0" w:color="auto"/>
                <w:left w:val="none" w:sz="0" w:space="0" w:color="auto"/>
                <w:bottom w:val="none" w:sz="0" w:space="0" w:color="auto"/>
                <w:right w:val="single" w:sz="6" w:space="0" w:color="757575"/>
              </w:divBdr>
              <w:divsChild>
                <w:div w:id="779450741">
                  <w:marLeft w:val="0"/>
                  <w:marRight w:val="0"/>
                  <w:marTop w:val="0"/>
                  <w:marBottom w:val="0"/>
                  <w:divBdr>
                    <w:top w:val="none" w:sz="0" w:space="0" w:color="auto"/>
                    <w:left w:val="single" w:sz="6" w:space="0" w:color="757575"/>
                    <w:bottom w:val="single" w:sz="6" w:space="1" w:color="757575"/>
                    <w:right w:val="none" w:sz="0" w:space="0" w:color="auto"/>
                  </w:divBdr>
                  <w:divsChild>
                    <w:div w:id="463237646">
                      <w:marLeft w:val="450"/>
                      <w:marRight w:val="435"/>
                      <w:marTop w:val="0"/>
                      <w:marBottom w:val="15"/>
                      <w:divBdr>
                        <w:top w:val="single" w:sz="6" w:space="0" w:color="FFFFFF"/>
                        <w:left w:val="none" w:sz="0" w:space="0" w:color="auto"/>
                        <w:bottom w:val="none" w:sz="0" w:space="0" w:color="auto"/>
                        <w:right w:val="none" w:sz="0" w:space="0" w:color="auto"/>
                      </w:divBdr>
                      <w:divsChild>
                        <w:div w:id="2004316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6A03-69FC-4FAA-BB8B-9FB38179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9</cp:revision>
  <cp:lastPrinted>2012-05-09T20:13:00Z</cp:lastPrinted>
  <dcterms:created xsi:type="dcterms:W3CDTF">2012-05-09T13:31:00Z</dcterms:created>
  <dcterms:modified xsi:type="dcterms:W3CDTF">2012-05-09T20:39:00Z</dcterms:modified>
</cp:coreProperties>
</file>